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C" w:rsidRPr="00483B63" w:rsidRDefault="00BF2B03" w:rsidP="00483B63">
      <w:pPr>
        <w:rPr>
          <w:sz w:val="18"/>
          <w:szCs w:val="18"/>
        </w:rPr>
      </w:pPr>
      <w:r w:rsidRPr="00483B63">
        <w:rPr>
          <w:sz w:val="18"/>
          <w:szCs w:val="18"/>
        </w:rPr>
        <w:t xml:space="preserve">The Board of Hocking County Commissioners met in regular session </w:t>
      </w:r>
      <w:r w:rsidR="00622E6C" w:rsidRPr="00483B63">
        <w:rPr>
          <w:sz w:val="18"/>
          <w:szCs w:val="18"/>
        </w:rPr>
        <w:t>this 2</w:t>
      </w:r>
      <w:r w:rsidR="00622E6C" w:rsidRPr="00483B63">
        <w:rPr>
          <w:sz w:val="18"/>
          <w:szCs w:val="18"/>
          <w:vertAlign w:val="superscript"/>
        </w:rPr>
        <w:t>nd</w:t>
      </w:r>
      <w:r w:rsidR="00622E6C" w:rsidRPr="00483B63">
        <w:rPr>
          <w:sz w:val="18"/>
          <w:szCs w:val="18"/>
        </w:rPr>
        <w:t xml:space="preserve"> day of July 2013 with the following members present John Walker, Sandy Ogle, Clark Sheets.</w:t>
      </w:r>
    </w:p>
    <w:p w:rsidR="00622E6C" w:rsidRPr="00483B63" w:rsidRDefault="00622E6C" w:rsidP="00483B63">
      <w:pPr>
        <w:spacing w:line="360" w:lineRule="auto"/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MEETING:</w:t>
      </w:r>
      <w:r w:rsidRPr="00483B63">
        <w:rPr>
          <w:sz w:val="18"/>
          <w:szCs w:val="18"/>
        </w:rPr>
        <w:t xml:space="preserve"> The meeting was called to order by President Clark Sheets.</w:t>
      </w:r>
    </w:p>
    <w:p w:rsidR="00622E6C" w:rsidRPr="00483B63" w:rsidRDefault="00622E6C" w:rsidP="00483B63">
      <w:pPr>
        <w:spacing w:line="360" w:lineRule="auto"/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MINUTES:</w:t>
      </w:r>
      <w:r w:rsidRPr="00483B63">
        <w:rPr>
          <w:sz w:val="18"/>
          <w:szCs w:val="18"/>
        </w:rPr>
        <w:t xml:space="preserve"> June 27, 2013 minutes approved as read.</w:t>
      </w:r>
    </w:p>
    <w:p w:rsidR="00622E6C" w:rsidRPr="00483B63" w:rsidRDefault="00622E6C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AGENDA:</w:t>
      </w:r>
      <w:r w:rsidRPr="00483B63">
        <w:rPr>
          <w:sz w:val="18"/>
          <w:szCs w:val="18"/>
        </w:rPr>
        <w:t xml:space="preserve"> Motion by John Walker and seconded by Sandy Ogle to approve the Agenda</w:t>
      </w:r>
      <w:proofErr w:type="gramStart"/>
      <w:r w:rsidRPr="00483B63">
        <w:rPr>
          <w:sz w:val="18"/>
          <w:szCs w:val="18"/>
        </w:rPr>
        <w:t xml:space="preserve">. </w:t>
      </w:r>
      <w:r w:rsidR="00483B63" w:rsidRPr="00483B63">
        <w:rPr>
          <w:sz w:val="18"/>
          <w:szCs w:val="18"/>
        </w:rPr>
        <w:t xml:space="preserve">  </w:t>
      </w:r>
      <w:proofErr w:type="gramEnd"/>
      <w:r w:rsidRPr="00483B63">
        <w:rPr>
          <w:sz w:val="18"/>
          <w:szCs w:val="18"/>
        </w:rPr>
        <w:t>Vote: Walker, yea, Ogle, yea, Sheets, yea.</w:t>
      </w:r>
    </w:p>
    <w:p w:rsidR="00EF784D" w:rsidRPr="00483B63" w:rsidRDefault="00E509DB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PUBLIC COMMENT:</w:t>
      </w:r>
      <w:r w:rsidRPr="00483B63">
        <w:rPr>
          <w:sz w:val="18"/>
          <w:szCs w:val="18"/>
        </w:rPr>
        <w:t xml:space="preserve">  County Resident Bill Kaeppner stated that everything went fine at the foam fest </w:t>
      </w:r>
      <w:r w:rsidR="004D630F">
        <w:rPr>
          <w:sz w:val="18"/>
          <w:szCs w:val="18"/>
        </w:rPr>
        <w:t>and</w:t>
      </w:r>
      <w:r w:rsidRPr="00483B63">
        <w:rPr>
          <w:sz w:val="18"/>
          <w:szCs w:val="18"/>
        </w:rPr>
        <w:t xml:space="preserve"> over 3,000 </w:t>
      </w:r>
      <w:r w:rsidR="00505780" w:rsidRPr="00483B63">
        <w:rPr>
          <w:sz w:val="18"/>
          <w:szCs w:val="18"/>
        </w:rPr>
        <w:t xml:space="preserve">different </w:t>
      </w:r>
      <w:r w:rsidRPr="00483B63">
        <w:rPr>
          <w:sz w:val="18"/>
          <w:szCs w:val="18"/>
        </w:rPr>
        <w:t>people</w:t>
      </w:r>
      <w:r w:rsidR="004D630F">
        <w:rPr>
          <w:sz w:val="18"/>
          <w:szCs w:val="18"/>
        </w:rPr>
        <w:t xml:space="preserve"> were</w:t>
      </w:r>
      <w:r w:rsidR="00505780" w:rsidRPr="00483B63">
        <w:rPr>
          <w:sz w:val="18"/>
          <w:szCs w:val="18"/>
        </w:rPr>
        <w:t xml:space="preserve"> in town</w:t>
      </w:r>
      <w:r w:rsidRPr="00483B63">
        <w:rPr>
          <w:sz w:val="18"/>
          <w:szCs w:val="18"/>
        </w:rPr>
        <w:t xml:space="preserve">. </w:t>
      </w:r>
      <w:r w:rsidR="004D630F">
        <w:rPr>
          <w:sz w:val="18"/>
          <w:szCs w:val="18"/>
        </w:rPr>
        <w:t xml:space="preserve">County resident </w:t>
      </w:r>
      <w:r w:rsidRPr="00483B63">
        <w:rPr>
          <w:sz w:val="18"/>
          <w:szCs w:val="18"/>
        </w:rPr>
        <w:t>Patty Horn</w:t>
      </w:r>
      <w:r w:rsidR="00505780" w:rsidRPr="00483B63">
        <w:rPr>
          <w:sz w:val="18"/>
          <w:szCs w:val="18"/>
        </w:rPr>
        <w:t xml:space="preserve"> stated that Wayne National Forest is going</w:t>
      </w:r>
      <w:r w:rsidR="00DB35A4" w:rsidRPr="00483B63">
        <w:rPr>
          <w:sz w:val="18"/>
          <w:szCs w:val="18"/>
        </w:rPr>
        <w:t xml:space="preserve"> on the web site called Little Cities of the Forest to join other areas like (inaudible) and it is up and running. </w:t>
      </w:r>
    </w:p>
    <w:p w:rsidR="00BF2B03" w:rsidRPr="00483B63" w:rsidRDefault="00BA3A3E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BILLS:</w:t>
      </w:r>
      <w:r w:rsidRPr="00483B63">
        <w:rPr>
          <w:sz w:val="18"/>
          <w:szCs w:val="18"/>
        </w:rPr>
        <w:t xml:space="preserve"> </w:t>
      </w:r>
      <w:r w:rsidR="00E509DB" w:rsidRPr="00483B63">
        <w:rPr>
          <w:sz w:val="18"/>
          <w:szCs w:val="18"/>
        </w:rPr>
        <w:t>The following bills were presented for examination and approval: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3780"/>
        <w:gridCol w:w="1620"/>
      </w:tblGrid>
      <w:tr w:rsidR="000E3BC7" w:rsidRPr="00483B63" w:rsidTr="007D10AA">
        <w:tc>
          <w:tcPr>
            <w:tcW w:w="3528" w:type="dxa"/>
          </w:tcPr>
          <w:p w:rsidR="000E3BC7" w:rsidRPr="00483B63" w:rsidRDefault="000E3BC7" w:rsidP="00483B63">
            <w:pPr>
              <w:pStyle w:val="TableHeaders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Name</w:t>
            </w:r>
          </w:p>
        </w:tc>
        <w:tc>
          <w:tcPr>
            <w:tcW w:w="1080" w:type="dxa"/>
          </w:tcPr>
          <w:p w:rsidR="000E3BC7" w:rsidRPr="00483B63" w:rsidRDefault="000E3BC7" w:rsidP="00483B63">
            <w:pPr>
              <w:pStyle w:val="TableHeaders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No.</w:t>
            </w:r>
          </w:p>
        </w:tc>
        <w:tc>
          <w:tcPr>
            <w:tcW w:w="3780" w:type="dxa"/>
          </w:tcPr>
          <w:p w:rsidR="000E3BC7" w:rsidRPr="00483B63" w:rsidRDefault="000E3BC7" w:rsidP="00483B63">
            <w:pPr>
              <w:pStyle w:val="TableHeaders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Purpose</w:t>
            </w:r>
          </w:p>
        </w:tc>
        <w:tc>
          <w:tcPr>
            <w:tcW w:w="1620" w:type="dxa"/>
          </w:tcPr>
          <w:p w:rsidR="000E3BC7" w:rsidRPr="00483B63" w:rsidRDefault="000E3BC7" w:rsidP="00483B63">
            <w:pPr>
              <w:pStyle w:val="TableHeaders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Amount</w:t>
            </w:r>
          </w:p>
        </w:tc>
      </w:tr>
      <w:tr w:rsidR="000E3BC7" w:rsidRPr="00483B63" w:rsidTr="007D10AA">
        <w:tc>
          <w:tcPr>
            <w:tcW w:w="3528" w:type="dxa"/>
          </w:tcPr>
          <w:p w:rsidR="000E3BC7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proofErr w:type="spellStart"/>
            <w:r w:rsidRPr="00483B63">
              <w:rPr>
                <w:sz w:val="18"/>
                <w:szCs w:val="18"/>
              </w:rPr>
              <w:t>Millhuff-Stang</w:t>
            </w:r>
            <w:proofErr w:type="spellEnd"/>
            <w:r w:rsidRPr="00483B63">
              <w:rPr>
                <w:sz w:val="18"/>
                <w:szCs w:val="18"/>
              </w:rPr>
              <w:t>, CPA</w:t>
            </w:r>
          </w:p>
        </w:tc>
        <w:tc>
          <w:tcPr>
            <w:tcW w:w="1080" w:type="dxa"/>
          </w:tcPr>
          <w:p w:rsidR="000E3BC7" w:rsidRPr="00483B63" w:rsidRDefault="007D10AA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7240</w:t>
            </w:r>
          </w:p>
        </w:tc>
        <w:tc>
          <w:tcPr>
            <w:tcW w:w="3780" w:type="dxa"/>
          </w:tcPr>
          <w:p w:rsidR="000E3BC7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2012 Single Financial Audit – Comm.</w:t>
            </w:r>
          </w:p>
        </w:tc>
        <w:tc>
          <w:tcPr>
            <w:tcW w:w="1620" w:type="dxa"/>
          </w:tcPr>
          <w:p w:rsidR="000E3BC7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6,820.00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Mike Stephenson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7241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Investigative Services – Coroner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250.00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Nextel Communications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7242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Phone Bill – Coroner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98.02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Modern Office Methods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7243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Service Contract on Copier – BOE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149.64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Lisa Swartz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7244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Mileage &amp; Parking Summer Conf. – BOE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43.00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Pitney Bowes Global Financial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7245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Leasing – Comm. Courthouse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1,170.00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Columbia Gas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7246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Service – Comm.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66.88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AEP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7247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Service – Comm.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1,630.30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City of Logan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7248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Water &amp; Sewage – Comm.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472.68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Office City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7249</w:t>
            </w:r>
          </w:p>
        </w:tc>
        <w:tc>
          <w:tcPr>
            <w:tcW w:w="37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Supplies for 2013 – VSC</w:t>
            </w:r>
          </w:p>
        </w:tc>
        <w:tc>
          <w:tcPr>
            <w:tcW w:w="162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18.99</w:t>
            </w:r>
          </w:p>
        </w:tc>
      </w:tr>
      <w:tr w:rsidR="0073729B" w:rsidRPr="00483B63" w:rsidTr="007D10AA">
        <w:tc>
          <w:tcPr>
            <w:tcW w:w="3528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Huddles</w:t>
            </w:r>
          </w:p>
        </w:tc>
        <w:tc>
          <w:tcPr>
            <w:tcW w:w="1080" w:type="dxa"/>
          </w:tcPr>
          <w:p w:rsidR="0073729B" w:rsidRPr="00483B63" w:rsidRDefault="0073729B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7250</w:t>
            </w:r>
          </w:p>
        </w:tc>
        <w:tc>
          <w:tcPr>
            <w:tcW w:w="3780" w:type="dxa"/>
          </w:tcPr>
          <w:p w:rsidR="0073729B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Oil Change &amp; Tire Rotation – VSC</w:t>
            </w:r>
          </w:p>
        </w:tc>
        <w:tc>
          <w:tcPr>
            <w:tcW w:w="1620" w:type="dxa"/>
          </w:tcPr>
          <w:p w:rsidR="0073729B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22.50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Praxair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7251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Carbon Monoxide Tank – Dog &amp; Kennel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22.67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Greco Electronic Monitoring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7252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Alcohol Monitoring (House Arrest) – Municipal Ct.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2,255.00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proofErr w:type="spellStart"/>
            <w:r w:rsidRPr="00483B63">
              <w:rPr>
                <w:sz w:val="18"/>
                <w:szCs w:val="18"/>
              </w:rPr>
              <w:t>CDWG</w:t>
            </w:r>
            <w:proofErr w:type="spellEnd"/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7253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External drive – Municipal Ct.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108.14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North End Press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7254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Envelopes – Clerk of Courts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557.00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Hocking County Engineer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7255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Fuel – Municipal Ct.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38.50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Sprint t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7256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Cell Phone Bill – Municipal Ct.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235.96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Association of Municipal County Judges of Ohio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7257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Judges Summer </w:t>
            </w:r>
            <w:proofErr w:type="spellStart"/>
            <w:r w:rsidRPr="00483B63">
              <w:rPr>
                <w:sz w:val="18"/>
                <w:szCs w:val="18"/>
              </w:rPr>
              <w:t>Conf</w:t>
            </w:r>
            <w:proofErr w:type="spellEnd"/>
            <w:r w:rsidRPr="00483B63">
              <w:rPr>
                <w:sz w:val="18"/>
                <w:szCs w:val="18"/>
              </w:rPr>
              <w:t xml:space="preserve"> – Municipal Ct.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300.00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Ken Wilson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7258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Travel </w:t>
            </w:r>
            <w:proofErr w:type="spellStart"/>
            <w:r w:rsidRPr="00483B63">
              <w:rPr>
                <w:sz w:val="18"/>
                <w:szCs w:val="18"/>
              </w:rPr>
              <w:t>Reimb</w:t>
            </w:r>
            <w:proofErr w:type="spellEnd"/>
            <w:r w:rsidRPr="00483B63">
              <w:rPr>
                <w:sz w:val="18"/>
                <w:szCs w:val="18"/>
              </w:rPr>
              <w:t>. – Auditor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91.63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Frontier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7259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Telephone Bill – Hocking soil &amp; Water Conservation District</w:t>
            </w:r>
          </w:p>
        </w:tc>
        <w:tc>
          <w:tcPr>
            <w:tcW w:w="162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57.06</w:t>
            </w:r>
          </w:p>
        </w:tc>
      </w:tr>
      <w:tr w:rsidR="00F47438" w:rsidRPr="00483B63" w:rsidTr="007D10AA">
        <w:tc>
          <w:tcPr>
            <w:tcW w:w="3528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Val Tech</w:t>
            </w:r>
          </w:p>
        </w:tc>
        <w:tc>
          <w:tcPr>
            <w:tcW w:w="10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7260</w:t>
            </w:r>
          </w:p>
        </w:tc>
        <w:tc>
          <w:tcPr>
            <w:tcW w:w="3780" w:type="dxa"/>
          </w:tcPr>
          <w:p w:rsidR="00F47438" w:rsidRPr="00483B63" w:rsidRDefault="00F47438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Long Distance Phone – Hocking Soil &amp; Water Conservation District</w:t>
            </w:r>
          </w:p>
        </w:tc>
        <w:tc>
          <w:tcPr>
            <w:tcW w:w="1620" w:type="dxa"/>
          </w:tcPr>
          <w:p w:rsidR="00F47438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11.52</w:t>
            </w:r>
          </w:p>
        </w:tc>
      </w:tr>
      <w:tr w:rsidR="00B0779E" w:rsidRPr="00483B63" w:rsidTr="007D10AA">
        <w:tc>
          <w:tcPr>
            <w:tcW w:w="3528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MASI</w:t>
            </w:r>
          </w:p>
        </w:tc>
        <w:tc>
          <w:tcPr>
            <w:tcW w:w="10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7261</w:t>
            </w:r>
          </w:p>
        </w:tc>
        <w:tc>
          <w:tcPr>
            <w:tcW w:w="37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Testing – Sewer</w:t>
            </w:r>
          </w:p>
        </w:tc>
        <w:tc>
          <w:tcPr>
            <w:tcW w:w="162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98.46</w:t>
            </w:r>
          </w:p>
        </w:tc>
      </w:tr>
      <w:tr w:rsidR="00B0779E" w:rsidRPr="00483B63" w:rsidTr="007D10AA">
        <w:tc>
          <w:tcPr>
            <w:tcW w:w="3528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City of Logan</w:t>
            </w:r>
          </w:p>
        </w:tc>
        <w:tc>
          <w:tcPr>
            <w:tcW w:w="10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7262</w:t>
            </w:r>
          </w:p>
        </w:tc>
        <w:tc>
          <w:tcPr>
            <w:tcW w:w="37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Sludge Hauling – Sewer</w:t>
            </w:r>
          </w:p>
        </w:tc>
        <w:tc>
          <w:tcPr>
            <w:tcW w:w="162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220.00</w:t>
            </w:r>
          </w:p>
        </w:tc>
      </w:tr>
      <w:tr w:rsidR="00B0779E" w:rsidRPr="00483B63" w:rsidTr="007D10AA">
        <w:tc>
          <w:tcPr>
            <w:tcW w:w="3528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proofErr w:type="spellStart"/>
            <w:r w:rsidRPr="00483B63">
              <w:rPr>
                <w:sz w:val="18"/>
                <w:szCs w:val="18"/>
              </w:rPr>
              <w:t>Recio</w:t>
            </w:r>
            <w:proofErr w:type="spellEnd"/>
            <w:r w:rsidRPr="00483B63">
              <w:rPr>
                <w:sz w:val="18"/>
                <w:szCs w:val="18"/>
              </w:rPr>
              <w:t xml:space="preserve"> Supply</w:t>
            </w:r>
          </w:p>
        </w:tc>
        <w:tc>
          <w:tcPr>
            <w:tcW w:w="10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7263</w:t>
            </w:r>
          </w:p>
        </w:tc>
        <w:tc>
          <w:tcPr>
            <w:tcW w:w="37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Supplies – Community Corrections</w:t>
            </w:r>
          </w:p>
        </w:tc>
        <w:tc>
          <w:tcPr>
            <w:tcW w:w="162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535.80</w:t>
            </w:r>
          </w:p>
        </w:tc>
      </w:tr>
      <w:tr w:rsidR="00B0779E" w:rsidRPr="00483B63" w:rsidTr="007D10AA">
        <w:tc>
          <w:tcPr>
            <w:tcW w:w="3528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Office Mart</w:t>
            </w:r>
          </w:p>
        </w:tc>
        <w:tc>
          <w:tcPr>
            <w:tcW w:w="10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7264</w:t>
            </w:r>
          </w:p>
        </w:tc>
        <w:tc>
          <w:tcPr>
            <w:tcW w:w="37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Office Supplies – Community Corrections</w:t>
            </w:r>
          </w:p>
        </w:tc>
        <w:tc>
          <w:tcPr>
            <w:tcW w:w="162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100.72</w:t>
            </w:r>
          </w:p>
        </w:tc>
      </w:tr>
      <w:tr w:rsidR="00B0779E" w:rsidRPr="00483B63" w:rsidTr="007D10AA">
        <w:tc>
          <w:tcPr>
            <w:tcW w:w="3528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The Carey Group</w:t>
            </w:r>
          </w:p>
        </w:tc>
        <w:tc>
          <w:tcPr>
            <w:tcW w:w="10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7265</w:t>
            </w:r>
          </w:p>
        </w:tc>
        <w:tc>
          <w:tcPr>
            <w:tcW w:w="37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 Sets of Carey Guides, Blue &amp; Red – Community Corrections</w:t>
            </w:r>
          </w:p>
        </w:tc>
        <w:tc>
          <w:tcPr>
            <w:tcW w:w="162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1,230.00</w:t>
            </w:r>
          </w:p>
        </w:tc>
      </w:tr>
      <w:tr w:rsidR="00B0779E" w:rsidRPr="00483B63" w:rsidTr="007D10AA">
        <w:tc>
          <w:tcPr>
            <w:tcW w:w="3528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Rhonda Moore</w:t>
            </w:r>
          </w:p>
        </w:tc>
        <w:tc>
          <w:tcPr>
            <w:tcW w:w="10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7266</w:t>
            </w:r>
          </w:p>
        </w:tc>
        <w:tc>
          <w:tcPr>
            <w:tcW w:w="37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Continue Ed. </w:t>
            </w:r>
            <w:proofErr w:type="spellStart"/>
            <w:r w:rsidRPr="00483B63">
              <w:rPr>
                <w:sz w:val="18"/>
                <w:szCs w:val="18"/>
              </w:rPr>
              <w:t>Reimb</w:t>
            </w:r>
            <w:proofErr w:type="spellEnd"/>
            <w:r w:rsidRPr="00483B63">
              <w:rPr>
                <w:sz w:val="18"/>
                <w:szCs w:val="18"/>
              </w:rPr>
              <w:t>. – 911</w:t>
            </w:r>
          </w:p>
        </w:tc>
        <w:tc>
          <w:tcPr>
            <w:tcW w:w="162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100.00</w:t>
            </w:r>
          </w:p>
        </w:tc>
      </w:tr>
      <w:tr w:rsidR="00B0779E" w:rsidRPr="00483B63" w:rsidTr="007D10AA">
        <w:tc>
          <w:tcPr>
            <w:tcW w:w="3528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Office City</w:t>
            </w:r>
          </w:p>
        </w:tc>
        <w:tc>
          <w:tcPr>
            <w:tcW w:w="10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7267</w:t>
            </w:r>
          </w:p>
        </w:tc>
        <w:tc>
          <w:tcPr>
            <w:tcW w:w="37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Office Supplies – SHSC</w:t>
            </w:r>
          </w:p>
        </w:tc>
        <w:tc>
          <w:tcPr>
            <w:tcW w:w="162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50.57</w:t>
            </w:r>
          </w:p>
        </w:tc>
      </w:tr>
      <w:tr w:rsidR="00B0779E" w:rsidRPr="00483B63" w:rsidTr="007D10AA">
        <w:tc>
          <w:tcPr>
            <w:tcW w:w="3528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Marjorie Moore</w:t>
            </w:r>
          </w:p>
        </w:tc>
        <w:tc>
          <w:tcPr>
            <w:tcW w:w="10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7268</w:t>
            </w:r>
          </w:p>
        </w:tc>
        <w:tc>
          <w:tcPr>
            <w:tcW w:w="3780" w:type="dxa"/>
          </w:tcPr>
          <w:p w:rsidR="00B0779E" w:rsidRPr="00483B63" w:rsidRDefault="00B0779E" w:rsidP="00483B63">
            <w:pPr>
              <w:pStyle w:val="Table"/>
              <w:rPr>
                <w:sz w:val="18"/>
                <w:szCs w:val="18"/>
              </w:rPr>
            </w:pPr>
            <w:proofErr w:type="spellStart"/>
            <w:r w:rsidRPr="00483B63">
              <w:rPr>
                <w:sz w:val="18"/>
                <w:szCs w:val="18"/>
              </w:rPr>
              <w:t>Reimb</w:t>
            </w:r>
            <w:proofErr w:type="spellEnd"/>
            <w:r w:rsidRPr="00483B63">
              <w:rPr>
                <w:sz w:val="18"/>
                <w:szCs w:val="18"/>
              </w:rPr>
              <w:t xml:space="preserve">. Supplies </w:t>
            </w:r>
            <w:r w:rsidR="00EE42BF" w:rsidRPr="00483B63">
              <w:rPr>
                <w:sz w:val="18"/>
                <w:szCs w:val="18"/>
              </w:rPr>
              <w:t>–</w:t>
            </w:r>
            <w:r w:rsidRPr="00483B63">
              <w:rPr>
                <w:sz w:val="18"/>
                <w:szCs w:val="18"/>
              </w:rPr>
              <w:t xml:space="preserve"> </w:t>
            </w:r>
            <w:r w:rsidR="00EE42BF" w:rsidRPr="00483B63">
              <w:rPr>
                <w:sz w:val="18"/>
                <w:szCs w:val="18"/>
              </w:rPr>
              <w:t>SHSC</w:t>
            </w:r>
          </w:p>
        </w:tc>
        <w:tc>
          <w:tcPr>
            <w:tcW w:w="1620" w:type="dxa"/>
          </w:tcPr>
          <w:p w:rsidR="00B0779E" w:rsidRPr="00483B63" w:rsidRDefault="00EE42B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12.41</w:t>
            </w:r>
          </w:p>
        </w:tc>
      </w:tr>
      <w:tr w:rsidR="00EE42BF" w:rsidRPr="00483B63" w:rsidTr="007D10AA">
        <w:tc>
          <w:tcPr>
            <w:tcW w:w="3528" w:type="dxa"/>
          </w:tcPr>
          <w:p w:rsidR="00EE42BF" w:rsidRPr="00483B63" w:rsidRDefault="00EE42B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Logan Postmaster</w:t>
            </w:r>
          </w:p>
        </w:tc>
        <w:tc>
          <w:tcPr>
            <w:tcW w:w="1080" w:type="dxa"/>
          </w:tcPr>
          <w:p w:rsidR="00EE42BF" w:rsidRPr="00483B63" w:rsidRDefault="00EE42B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7269</w:t>
            </w:r>
          </w:p>
        </w:tc>
        <w:tc>
          <w:tcPr>
            <w:tcW w:w="3780" w:type="dxa"/>
          </w:tcPr>
          <w:p w:rsidR="00EE42BF" w:rsidRPr="00483B63" w:rsidRDefault="00EE42B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Postage Stamps – SHSC</w:t>
            </w:r>
          </w:p>
        </w:tc>
        <w:tc>
          <w:tcPr>
            <w:tcW w:w="1620" w:type="dxa"/>
          </w:tcPr>
          <w:p w:rsidR="00EE42BF" w:rsidRPr="00483B63" w:rsidRDefault="00EE42B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112.00</w:t>
            </w:r>
          </w:p>
        </w:tc>
      </w:tr>
      <w:tr w:rsidR="00EE42BF" w:rsidRPr="00483B63" w:rsidTr="007D10AA">
        <w:tc>
          <w:tcPr>
            <w:tcW w:w="3528" w:type="dxa"/>
          </w:tcPr>
          <w:p w:rsidR="00EE42BF" w:rsidRPr="00483B63" w:rsidRDefault="00EE42B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Frazier’s Home Furnishing</w:t>
            </w:r>
          </w:p>
        </w:tc>
        <w:tc>
          <w:tcPr>
            <w:tcW w:w="1080" w:type="dxa"/>
          </w:tcPr>
          <w:p w:rsidR="00EE42BF" w:rsidRPr="00483B63" w:rsidRDefault="00EE42B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7270</w:t>
            </w:r>
          </w:p>
        </w:tc>
        <w:tc>
          <w:tcPr>
            <w:tcW w:w="3780" w:type="dxa"/>
          </w:tcPr>
          <w:p w:rsidR="00EE42BF" w:rsidRPr="00483B63" w:rsidRDefault="00A86AF0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Furniture</w:t>
            </w:r>
            <w:r w:rsidR="003024FF" w:rsidRPr="00483B63">
              <w:rPr>
                <w:sz w:val="18"/>
                <w:szCs w:val="18"/>
              </w:rPr>
              <w:t xml:space="preserve"> – SHSC</w:t>
            </w:r>
          </w:p>
        </w:tc>
        <w:tc>
          <w:tcPr>
            <w:tcW w:w="1620" w:type="dxa"/>
          </w:tcPr>
          <w:p w:rsidR="00EE42B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229.00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Frontier Communications</w:t>
            </w:r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7271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Phone &amp; Internet Service – SHSC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139.26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Val Tech</w:t>
            </w:r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7272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Long Distance – SHSC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5.41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Slater Building Supply</w:t>
            </w:r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7273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Parting Cement Blocks – SHSC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121.36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Donahue</w:t>
            </w:r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7274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Filter &amp; Supplies – SHSC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39.50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Tina </w:t>
            </w:r>
            <w:proofErr w:type="spellStart"/>
            <w:r w:rsidRPr="00483B63">
              <w:rPr>
                <w:sz w:val="18"/>
                <w:szCs w:val="18"/>
              </w:rPr>
              <w:t>Koska</w:t>
            </w:r>
            <w:proofErr w:type="spellEnd"/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7275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Monthly Travel </w:t>
            </w:r>
            <w:proofErr w:type="spellStart"/>
            <w:r w:rsidRPr="00483B63">
              <w:rPr>
                <w:sz w:val="18"/>
                <w:szCs w:val="18"/>
              </w:rPr>
              <w:t>Reimb</w:t>
            </w:r>
            <w:proofErr w:type="spellEnd"/>
            <w:r w:rsidRPr="00483B63">
              <w:rPr>
                <w:sz w:val="18"/>
                <w:szCs w:val="18"/>
              </w:rPr>
              <w:t>. – SHSC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169.00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Dorothy Rau</w:t>
            </w:r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7275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Monthly Mileage </w:t>
            </w:r>
            <w:proofErr w:type="spellStart"/>
            <w:r w:rsidRPr="00483B63">
              <w:rPr>
                <w:sz w:val="18"/>
                <w:szCs w:val="18"/>
              </w:rPr>
              <w:t>Reimb</w:t>
            </w:r>
            <w:proofErr w:type="spellEnd"/>
            <w:r w:rsidRPr="00483B63">
              <w:rPr>
                <w:sz w:val="18"/>
                <w:szCs w:val="18"/>
              </w:rPr>
              <w:t>. – SHSC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39.50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lastRenderedPageBreak/>
              <w:t xml:space="preserve">Carla </w:t>
            </w:r>
            <w:proofErr w:type="spellStart"/>
            <w:r w:rsidRPr="00483B63">
              <w:rPr>
                <w:sz w:val="18"/>
                <w:szCs w:val="18"/>
              </w:rPr>
              <w:t>Smyers</w:t>
            </w:r>
            <w:proofErr w:type="spellEnd"/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7276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Monthly Travel </w:t>
            </w:r>
            <w:proofErr w:type="spellStart"/>
            <w:r w:rsidRPr="00483B63">
              <w:rPr>
                <w:sz w:val="18"/>
                <w:szCs w:val="18"/>
              </w:rPr>
              <w:t>Reimb</w:t>
            </w:r>
            <w:proofErr w:type="spellEnd"/>
            <w:r w:rsidRPr="00483B63">
              <w:rPr>
                <w:sz w:val="18"/>
                <w:szCs w:val="18"/>
              </w:rPr>
              <w:t>. – SHSC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69.00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New England Calendar</w:t>
            </w:r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7277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2014 Wall Calendars – SHSC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220.50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Frontier</w:t>
            </w:r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7278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Phone Service – EMA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173.70</w:t>
            </w:r>
          </w:p>
        </w:tc>
      </w:tr>
      <w:tr w:rsidR="003024FF" w:rsidRPr="00483B63" w:rsidTr="007D10AA">
        <w:tc>
          <w:tcPr>
            <w:tcW w:w="3528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MEDBEN</w:t>
            </w:r>
          </w:p>
        </w:tc>
        <w:tc>
          <w:tcPr>
            <w:tcW w:w="10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7279</w:t>
            </w:r>
          </w:p>
        </w:tc>
        <w:tc>
          <w:tcPr>
            <w:tcW w:w="378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July Cobra Fees 2013 – Med. Reserve</w:t>
            </w:r>
          </w:p>
        </w:tc>
        <w:tc>
          <w:tcPr>
            <w:tcW w:w="1620" w:type="dxa"/>
          </w:tcPr>
          <w:p w:rsidR="003024FF" w:rsidRPr="00483B63" w:rsidRDefault="003024FF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370.00</w:t>
            </w:r>
          </w:p>
        </w:tc>
      </w:tr>
      <w:tr w:rsidR="002A355C" w:rsidRPr="00483B63" w:rsidTr="007D10AA">
        <w:tc>
          <w:tcPr>
            <w:tcW w:w="3528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Jane </w:t>
            </w:r>
            <w:proofErr w:type="spellStart"/>
            <w:r w:rsidRPr="00483B63">
              <w:rPr>
                <w:sz w:val="18"/>
                <w:szCs w:val="18"/>
              </w:rPr>
              <w:t>McAdon</w:t>
            </w:r>
            <w:proofErr w:type="spellEnd"/>
          </w:p>
        </w:tc>
        <w:tc>
          <w:tcPr>
            <w:tcW w:w="10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7282</w:t>
            </w:r>
          </w:p>
        </w:tc>
        <w:tc>
          <w:tcPr>
            <w:tcW w:w="37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Investigator Fees – Probate Ct.</w:t>
            </w:r>
          </w:p>
        </w:tc>
        <w:tc>
          <w:tcPr>
            <w:tcW w:w="162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450.00</w:t>
            </w:r>
          </w:p>
        </w:tc>
      </w:tr>
      <w:tr w:rsidR="002A355C" w:rsidRPr="00483B63" w:rsidTr="007D10AA">
        <w:tc>
          <w:tcPr>
            <w:tcW w:w="3528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Stephen Proctor</w:t>
            </w:r>
          </w:p>
        </w:tc>
        <w:tc>
          <w:tcPr>
            <w:tcW w:w="10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7283</w:t>
            </w:r>
          </w:p>
        </w:tc>
        <w:tc>
          <w:tcPr>
            <w:tcW w:w="37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Legal Services for Indigent Clients – Probate Ct.</w:t>
            </w:r>
          </w:p>
        </w:tc>
        <w:tc>
          <w:tcPr>
            <w:tcW w:w="162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1,830.00</w:t>
            </w:r>
          </w:p>
        </w:tc>
      </w:tr>
      <w:tr w:rsidR="002A355C" w:rsidRPr="00483B63" w:rsidTr="007D10AA">
        <w:tc>
          <w:tcPr>
            <w:tcW w:w="3528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Mary Ann Boone</w:t>
            </w:r>
          </w:p>
        </w:tc>
        <w:tc>
          <w:tcPr>
            <w:tcW w:w="10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7284</w:t>
            </w:r>
          </w:p>
        </w:tc>
        <w:tc>
          <w:tcPr>
            <w:tcW w:w="37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Magistrate – Municipal Ct.</w:t>
            </w:r>
          </w:p>
        </w:tc>
        <w:tc>
          <w:tcPr>
            <w:tcW w:w="162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325.00</w:t>
            </w:r>
          </w:p>
        </w:tc>
      </w:tr>
      <w:tr w:rsidR="002A355C" w:rsidRPr="00483B63" w:rsidTr="007D10AA">
        <w:tc>
          <w:tcPr>
            <w:tcW w:w="3528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proofErr w:type="spellStart"/>
            <w:r w:rsidRPr="00483B63">
              <w:rPr>
                <w:sz w:val="18"/>
                <w:szCs w:val="18"/>
              </w:rPr>
              <w:t>Alere</w:t>
            </w:r>
            <w:proofErr w:type="spellEnd"/>
            <w:r w:rsidRPr="00483B63">
              <w:rPr>
                <w:sz w:val="18"/>
                <w:szCs w:val="18"/>
              </w:rPr>
              <w:t xml:space="preserve"> Toxicology</w:t>
            </w:r>
          </w:p>
        </w:tc>
        <w:tc>
          <w:tcPr>
            <w:tcW w:w="10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7285</w:t>
            </w:r>
          </w:p>
        </w:tc>
        <w:tc>
          <w:tcPr>
            <w:tcW w:w="37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Drug Screening – Municipal Ct.</w:t>
            </w:r>
          </w:p>
        </w:tc>
        <w:tc>
          <w:tcPr>
            <w:tcW w:w="162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500.00</w:t>
            </w:r>
          </w:p>
        </w:tc>
      </w:tr>
      <w:tr w:rsidR="002A355C" w:rsidRPr="00483B63" w:rsidTr="007D10AA">
        <w:tc>
          <w:tcPr>
            <w:tcW w:w="3528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Drake Welding</w:t>
            </w:r>
          </w:p>
        </w:tc>
        <w:tc>
          <w:tcPr>
            <w:tcW w:w="10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7286</w:t>
            </w:r>
          </w:p>
        </w:tc>
        <w:tc>
          <w:tcPr>
            <w:tcW w:w="37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Boiler # 2 – Comm.</w:t>
            </w:r>
          </w:p>
        </w:tc>
        <w:tc>
          <w:tcPr>
            <w:tcW w:w="162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965.00</w:t>
            </w:r>
          </w:p>
        </w:tc>
      </w:tr>
      <w:tr w:rsidR="002A355C" w:rsidRPr="00483B63" w:rsidTr="007D10AA">
        <w:tc>
          <w:tcPr>
            <w:tcW w:w="3528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Susan Swart</w:t>
            </w:r>
          </w:p>
        </w:tc>
        <w:tc>
          <w:tcPr>
            <w:tcW w:w="10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7287</w:t>
            </w:r>
          </w:p>
        </w:tc>
        <w:tc>
          <w:tcPr>
            <w:tcW w:w="3780" w:type="dxa"/>
          </w:tcPr>
          <w:p w:rsidR="002A355C" w:rsidRPr="00483B63" w:rsidRDefault="002A355C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 xml:space="preserve">Misc. Supplies </w:t>
            </w:r>
            <w:r w:rsidR="00BC22A4" w:rsidRPr="00483B63">
              <w:rPr>
                <w:sz w:val="18"/>
                <w:szCs w:val="18"/>
              </w:rPr>
              <w:t>–</w:t>
            </w:r>
            <w:r w:rsidRPr="00483B63">
              <w:rPr>
                <w:sz w:val="18"/>
                <w:szCs w:val="18"/>
              </w:rPr>
              <w:t xml:space="preserve"> SHSC</w:t>
            </w:r>
          </w:p>
        </w:tc>
        <w:tc>
          <w:tcPr>
            <w:tcW w:w="1620" w:type="dxa"/>
          </w:tcPr>
          <w:p w:rsidR="002A355C" w:rsidRPr="00483B63" w:rsidRDefault="00BC22A4" w:rsidP="00483B63">
            <w:pPr>
              <w:pStyle w:val="Table"/>
              <w:rPr>
                <w:sz w:val="18"/>
                <w:szCs w:val="18"/>
              </w:rPr>
            </w:pPr>
            <w:r w:rsidRPr="00483B63">
              <w:rPr>
                <w:sz w:val="18"/>
                <w:szCs w:val="18"/>
              </w:rPr>
              <w:t>38.43</w:t>
            </w:r>
          </w:p>
        </w:tc>
      </w:tr>
    </w:tbl>
    <w:p w:rsidR="00BF2B03" w:rsidRPr="00483B63" w:rsidRDefault="00BF2B03" w:rsidP="00483B63">
      <w:pPr>
        <w:rPr>
          <w:sz w:val="18"/>
          <w:szCs w:val="1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388"/>
        <w:gridCol w:w="1620"/>
      </w:tblGrid>
      <w:tr w:rsidR="000E3BC7" w:rsidRPr="00483B63" w:rsidTr="007D10AA">
        <w:tc>
          <w:tcPr>
            <w:tcW w:w="8388" w:type="dxa"/>
          </w:tcPr>
          <w:p w:rsidR="000E3BC7" w:rsidRPr="00483B63" w:rsidRDefault="00BC22A4" w:rsidP="00483B63">
            <w:pPr>
              <w:pStyle w:val="Table"/>
              <w:rPr>
                <w:b/>
                <w:sz w:val="18"/>
                <w:szCs w:val="18"/>
              </w:rPr>
            </w:pPr>
            <w:r w:rsidRPr="00483B63">
              <w:rPr>
                <w:b/>
                <w:sz w:val="18"/>
                <w:szCs w:val="18"/>
              </w:rPr>
              <w:t xml:space="preserve">County, Dog &amp; Kennel, Indigent Drivers Alcohol-Municipal, Indigent Guardianship, Municipal Clerk’s Computer, Cert of Title Administrative, Municipal Ct.-Probation, Municipal Ct.-Special Projects, Real Estate Assessments, Soil &amp; Water Conservation, County Permanent </w:t>
            </w:r>
            <w:r w:rsidR="001C347F" w:rsidRPr="00483B63">
              <w:rPr>
                <w:b/>
                <w:sz w:val="18"/>
                <w:szCs w:val="18"/>
              </w:rPr>
              <w:t>Improvement</w:t>
            </w:r>
            <w:r w:rsidRPr="00483B63">
              <w:rPr>
                <w:b/>
                <w:sz w:val="18"/>
                <w:szCs w:val="18"/>
              </w:rPr>
              <w:t xml:space="preserve">, Hocking County Sewer District, Ho. Co. </w:t>
            </w:r>
            <w:r w:rsidR="001C347F" w:rsidRPr="00483B63">
              <w:rPr>
                <w:b/>
                <w:sz w:val="18"/>
                <w:szCs w:val="18"/>
              </w:rPr>
              <w:t xml:space="preserve">Integrated </w:t>
            </w:r>
            <w:proofErr w:type="spellStart"/>
            <w:r w:rsidR="001C347F" w:rsidRPr="00483B63">
              <w:rPr>
                <w:b/>
                <w:sz w:val="18"/>
                <w:szCs w:val="18"/>
              </w:rPr>
              <w:t>Interv</w:t>
            </w:r>
            <w:proofErr w:type="spellEnd"/>
            <w:r w:rsidR="001C347F" w:rsidRPr="00483B63">
              <w:rPr>
                <w:b/>
                <w:sz w:val="18"/>
                <w:szCs w:val="18"/>
              </w:rPr>
              <w:t>/</w:t>
            </w:r>
            <w:proofErr w:type="spellStart"/>
            <w:r w:rsidR="001C347F" w:rsidRPr="00483B63">
              <w:rPr>
                <w:b/>
                <w:sz w:val="18"/>
                <w:szCs w:val="18"/>
              </w:rPr>
              <w:t>CCA</w:t>
            </w:r>
            <w:proofErr w:type="spellEnd"/>
            <w:r w:rsidR="001C347F" w:rsidRPr="00483B63">
              <w:rPr>
                <w:b/>
                <w:sz w:val="18"/>
                <w:szCs w:val="18"/>
              </w:rPr>
              <w:t>, Hocking C</w:t>
            </w:r>
            <w:r w:rsidRPr="00483B63">
              <w:rPr>
                <w:b/>
                <w:sz w:val="18"/>
                <w:szCs w:val="18"/>
              </w:rPr>
              <w:t>ounty 911, Senior Citizens, Hocking County Emergency Management, Medical Ins Reserve, Special Projects-Common Pleas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E3BC7" w:rsidRPr="00483B63" w:rsidRDefault="001C347F" w:rsidP="00483B63">
            <w:pPr>
              <w:pStyle w:val="Table"/>
              <w:rPr>
                <w:b/>
                <w:sz w:val="18"/>
                <w:szCs w:val="18"/>
              </w:rPr>
            </w:pPr>
            <w:r w:rsidRPr="00483B63">
              <w:rPr>
                <w:b/>
                <w:sz w:val="18"/>
                <w:szCs w:val="18"/>
              </w:rPr>
              <w:t>$</w:t>
            </w:r>
            <w:r w:rsidR="00A9274A" w:rsidRPr="00483B63">
              <w:rPr>
                <w:b/>
                <w:sz w:val="18"/>
                <w:szCs w:val="18"/>
              </w:rPr>
              <w:t>23,329.11</w:t>
            </w:r>
          </w:p>
        </w:tc>
      </w:tr>
    </w:tbl>
    <w:p w:rsidR="00E509DB" w:rsidRPr="00483B63" w:rsidRDefault="00E509DB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EXECUTIVE SESSION;</w:t>
      </w:r>
      <w:r w:rsidRPr="00483B63">
        <w:rPr>
          <w:sz w:val="18"/>
          <w:szCs w:val="18"/>
        </w:rPr>
        <w:t xml:space="preserve"> Motion by </w:t>
      </w:r>
      <w:r w:rsidR="00BA3A3E" w:rsidRPr="00483B63">
        <w:rPr>
          <w:sz w:val="18"/>
          <w:szCs w:val="18"/>
        </w:rPr>
        <w:t>John Walker</w:t>
      </w:r>
      <w:r w:rsidRPr="00483B63">
        <w:rPr>
          <w:sz w:val="18"/>
          <w:szCs w:val="18"/>
        </w:rPr>
        <w:t xml:space="preserve"> and seconded by </w:t>
      </w:r>
      <w:r w:rsidR="00BA3A3E" w:rsidRPr="00483B63">
        <w:rPr>
          <w:sz w:val="18"/>
          <w:szCs w:val="18"/>
        </w:rPr>
        <w:t>Sandy Ogle</w:t>
      </w:r>
      <w:r w:rsidRPr="00483B63">
        <w:rPr>
          <w:sz w:val="18"/>
          <w:szCs w:val="18"/>
        </w:rPr>
        <w:t xml:space="preserve"> to enter into Executive Session with Janitor Kathy Bennington </w:t>
      </w:r>
      <w:r w:rsidR="00BA3A3E" w:rsidRPr="00483B63">
        <w:rPr>
          <w:sz w:val="18"/>
          <w:szCs w:val="18"/>
        </w:rPr>
        <w:t>and Attorney Tim Gleeson at 9:08</w:t>
      </w:r>
      <w:r w:rsidRPr="00483B63">
        <w:rPr>
          <w:sz w:val="18"/>
          <w:szCs w:val="18"/>
        </w:rPr>
        <w:t xml:space="preserve">AM to discuss personnel on </w:t>
      </w:r>
      <w:r w:rsidR="00505780" w:rsidRPr="00483B63">
        <w:rPr>
          <w:sz w:val="18"/>
          <w:szCs w:val="18"/>
        </w:rPr>
        <w:t xml:space="preserve">hiring or firing or </w:t>
      </w:r>
      <w:r w:rsidR="00BA3A3E" w:rsidRPr="00483B63">
        <w:rPr>
          <w:sz w:val="18"/>
          <w:szCs w:val="18"/>
        </w:rPr>
        <w:t xml:space="preserve">disciplinary </w:t>
      </w:r>
      <w:proofErr w:type="gramStart"/>
      <w:r w:rsidRPr="00483B63">
        <w:rPr>
          <w:sz w:val="18"/>
          <w:szCs w:val="18"/>
        </w:rPr>
        <w:t xml:space="preserve">. </w:t>
      </w:r>
      <w:r w:rsidR="00483B63">
        <w:rPr>
          <w:sz w:val="18"/>
          <w:szCs w:val="18"/>
        </w:rPr>
        <w:t xml:space="preserve">                                                </w:t>
      </w:r>
      <w:r w:rsidRPr="00483B63">
        <w:rPr>
          <w:sz w:val="18"/>
          <w:szCs w:val="18"/>
        </w:rPr>
        <w:t xml:space="preserve">     </w:t>
      </w:r>
      <w:proofErr w:type="gramEnd"/>
      <w:r w:rsidRPr="00483B63">
        <w:rPr>
          <w:sz w:val="18"/>
          <w:szCs w:val="18"/>
        </w:rPr>
        <w:t>Roll Call: Walker, yea, Ogle, yea, Sheets, yea.</w:t>
      </w:r>
    </w:p>
    <w:p w:rsidR="00E509DB" w:rsidRPr="00483B63" w:rsidRDefault="00E509DB" w:rsidP="00483B63">
      <w:pPr>
        <w:rPr>
          <w:rFonts w:eastAsia="Calibri"/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EXIT EXECUTIVE SESSION:</w:t>
      </w:r>
      <w:r w:rsidRPr="00483B63">
        <w:rPr>
          <w:rFonts w:eastAsia="Calibri"/>
          <w:i/>
          <w:sz w:val="18"/>
          <w:szCs w:val="18"/>
        </w:rPr>
        <w:t xml:space="preserve"> </w:t>
      </w:r>
      <w:r w:rsidRPr="00483B63">
        <w:rPr>
          <w:rFonts w:eastAsia="Calibri"/>
          <w:sz w:val="18"/>
          <w:szCs w:val="18"/>
        </w:rPr>
        <w:t>Motion by John Walker and seconded by Sandy Ogle t</w:t>
      </w:r>
      <w:r w:rsidR="00BA3A3E" w:rsidRPr="00483B63">
        <w:rPr>
          <w:rFonts w:eastAsia="Calibri"/>
          <w:sz w:val="18"/>
          <w:szCs w:val="18"/>
        </w:rPr>
        <w:t>o exit Executive Session at 9:22</w:t>
      </w:r>
      <w:r w:rsidRPr="00483B63">
        <w:rPr>
          <w:rFonts w:eastAsia="Calibri"/>
          <w:sz w:val="18"/>
          <w:szCs w:val="18"/>
        </w:rPr>
        <w:t>AM with no action taken</w:t>
      </w:r>
      <w:proofErr w:type="gramStart"/>
      <w:r w:rsidRPr="00483B63">
        <w:rPr>
          <w:rFonts w:eastAsia="Calibri"/>
          <w:sz w:val="18"/>
          <w:szCs w:val="18"/>
        </w:rPr>
        <w:t xml:space="preserve">.    </w:t>
      </w:r>
      <w:proofErr w:type="gramEnd"/>
      <w:r w:rsidRPr="00483B63">
        <w:rPr>
          <w:rFonts w:eastAsia="Calibri"/>
          <w:sz w:val="18"/>
          <w:szCs w:val="18"/>
        </w:rPr>
        <w:t>Roll Call: Walker, yea, Ogle, yea, Sheets, yea.</w:t>
      </w:r>
    </w:p>
    <w:p w:rsidR="00BA3A3E" w:rsidRPr="00483B63" w:rsidRDefault="00483B63" w:rsidP="00483B63">
      <w:pPr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  <w:u w:val="single"/>
        </w:rPr>
        <w:t xml:space="preserve">KATHRYN BENNINGTON: </w:t>
      </w:r>
      <w:r w:rsidR="00BA3A3E" w:rsidRPr="00483B63">
        <w:rPr>
          <w:rFonts w:eastAsia="Calibri"/>
          <w:sz w:val="18"/>
          <w:szCs w:val="18"/>
        </w:rPr>
        <w:t>Motion by John Walker and seconded by Sandy Ogle to suspend Kathy Bennington without pay until next Tuesday</w:t>
      </w:r>
      <w:proofErr w:type="gramStart"/>
      <w:r w:rsidR="00BA3A3E" w:rsidRPr="00483B63">
        <w:rPr>
          <w:rFonts w:eastAsia="Calibri"/>
          <w:sz w:val="18"/>
          <w:szCs w:val="18"/>
        </w:rPr>
        <w:t xml:space="preserve">.   </w:t>
      </w:r>
      <w:proofErr w:type="gramEnd"/>
      <w:r w:rsidR="00BA3A3E" w:rsidRPr="00483B63">
        <w:rPr>
          <w:rFonts w:eastAsia="Calibri"/>
          <w:sz w:val="18"/>
          <w:szCs w:val="18"/>
        </w:rPr>
        <w:t>Vote: Walker, yea, Ogle, yea, Sheets, yea.</w:t>
      </w:r>
    </w:p>
    <w:p w:rsidR="00BA3A3E" w:rsidRPr="00483B63" w:rsidRDefault="00BA3A3E" w:rsidP="00483B63">
      <w:pPr>
        <w:rPr>
          <w:rFonts w:eastAsia="Calibri"/>
          <w:sz w:val="18"/>
          <w:szCs w:val="18"/>
        </w:rPr>
      </w:pPr>
      <w:r w:rsidRPr="00483B63">
        <w:rPr>
          <w:rFonts w:eastAsia="Calibri"/>
          <w:b/>
          <w:sz w:val="18"/>
          <w:szCs w:val="18"/>
          <w:u w:val="single"/>
        </w:rPr>
        <w:t>JESSICA POWERS-HAPCAP-MOVING OHIO FORWARD:</w:t>
      </w:r>
      <w:r w:rsidRPr="00483B63">
        <w:rPr>
          <w:rFonts w:eastAsia="Calibri"/>
          <w:sz w:val="18"/>
          <w:szCs w:val="18"/>
        </w:rPr>
        <w:t xml:space="preserve"> Jessica Powers from HAPCAP gave update on Moving Ohio Forward</w:t>
      </w:r>
      <w:r w:rsidR="00505780" w:rsidRPr="00483B63">
        <w:rPr>
          <w:rFonts w:eastAsia="Calibri"/>
          <w:sz w:val="18"/>
          <w:szCs w:val="18"/>
        </w:rPr>
        <w:t xml:space="preserve"> </w:t>
      </w:r>
      <w:r w:rsidR="0079138E" w:rsidRPr="00483B63">
        <w:rPr>
          <w:rFonts w:eastAsia="Calibri"/>
          <w:sz w:val="18"/>
          <w:szCs w:val="18"/>
        </w:rPr>
        <w:t xml:space="preserve">and stated they have 2 homes up for bid </w:t>
      </w:r>
      <w:r w:rsidR="00B166F4" w:rsidRPr="00483B63">
        <w:rPr>
          <w:rFonts w:eastAsia="Calibri"/>
          <w:sz w:val="18"/>
          <w:szCs w:val="18"/>
        </w:rPr>
        <w:t xml:space="preserve">for demolition </w:t>
      </w:r>
      <w:r w:rsidR="0079138E" w:rsidRPr="00483B63">
        <w:rPr>
          <w:rFonts w:eastAsia="Calibri"/>
          <w:sz w:val="18"/>
          <w:szCs w:val="18"/>
        </w:rPr>
        <w:t>and bid opening is tomorrow in their office and they are the first 2 houses to be demolished</w:t>
      </w:r>
      <w:r w:rsidR="00B166F4" w:rsidRPr="00483B63">
        <w:rPr>
          <w:rFonts w:eastAsia="Calibri"/>
          <w:sz w:val="18"/>
          <w:szCs w:val="18"/>
        </w:rPr>
        <w:t>,</w:t>
      </w:r>
      <w:r w:rsidR="0079138E" w:rsidRPr="00483B63">
        <w:rPr>
          <w:rFonts w:eastAsia="Calibri"/>
          <w:sz w:val="18"/>
          <w:szCs w:val="18"/>
        </w:rPr>
        <w:t xml:space="preserve"> they are 397 Hocking Avenue, Logan and 13947 Hack Street, Murray City</w:t>
      </w:r>
      <w:r w:rsidR="00B166F4" w:rsidRPr="00483B63">
        <w:rPr>
          <w:rFonts w:eastAsia="Calibri"/>
          <w:sz w:val="18"/>
          <w:szCs w:val="18"/>
        </w:rPr>
        <w:t>.</w:t>
      </w:r>
    </w:p>
    <w:p w:rsidR="0059773D" w:rsidRPr="00483B63" w:rsidRDefault="0079138E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E</w:t>
      </w:r>
      <w:r w:rsidR="0059773D" w:rsidRPr="00483B63">
        <w:rPr>
          <w:b/>
          <w:sz w:val="18"/>
          <w:szCs w:val="18"/>
          <w:u w:val="single"/>
        </w:rPr>
        <w:t>XECUTIVE SESSION;</w:t>
      </w:r>
      <w:r w:rsidR="0059773D" w:rsidRPr="00483B63">
        <w:rPr>
          <w:sz w:val="18"/>
          <w:szCs w:val="18"/>
        </w:rPr>
        <w:t xml:space="preserve"> Motion by John Walker and seconded by Sandy Ogle to enter into Executive Session with </w:t>
      </w:r>
      <w:r w:rsidR="00EF784D" w:rsidRPr="00483B63">
        <w:rPr>
          <w:sz w:val="18"/>
          <w:szCs w:val="18"/>
        </w:rPr>
        <w:t xml:space="preserve">Assistant </w:t>
      </w:r>
      <w:bookmarkStart w:id="0" w:name="_GoBack"/>
      <w:bookmarkEnd w:id="0"/>
      <w:r w:rsidR="00EF784D" w:rsidRPr="00483B63">
        <w:rPr>
          <w:sz w:val="18"/>
          <w:szCs w:val="18"/>
        </w:rPr>
        <w:t xml:space="preserve">Prosecutor </w:t>
      </w:r>
      <w:r w:rsidR="006B62BD" w:rsidRPr="00483B63">
        <w:rPr>
          <w:sz w:val="18"/>
          <w:szCs w:val="18"/>
        </w:rPr>
        <w:t>B</w:t>
      </w:r>
      <w:r w:rsidR="00EF784D" w:rsidRPr="00483B63">
        <w:rPr>
          <w:sz w:val="18"/>
          <w:szCs w:val="18"/>
        </w:rPr>
        <w:t xml:space="preserve">ill Archer at 9:32AM to discuss </w:t>
      </w:r>
      <w:r w:rsidR="00B166F4" w:rsidRPr="00483B63">
        <w:rPr>
          <w:sz w:val="18"/>
          <w:szCs w:val="18"/>
        </w:rPr>
        <w:t xml:space="preserve">possible </w:t>
      </w:r>
      <w:r w:rsidR="00EE0104">
        <w:rPr>
          <w:sz w:val="18"/>
          <w:szCs w:val="18"/>
        </w:rPr>
        <w:t>litigation</w:t>
      </w:r>
      <w:proofErr w:type="gramStart"/>
      <w:r w:rsidR="00B166F4" w:rsidRPr="00483B63">
        <w:rPr>
          <w:sz w:val="18"/>
          <w:szCs w:val="18"/>
        </w:rPr>
        <w:t xml:space="preserve">.   </w:t>
      </w:r>
      <w:r w:rsidR="00EF784D" w:rsidRPr="00483B63">
        <w:rPr>
          <w:sz w:val="18"/>
          <w:szCs w:val="18"/>
        </w:rPr>
        <w:t xml:space="preserve"> </w:t>
      </w:r>
      <w:proofErr w:type="gramEnd"/>
      <w:r w:rsidR="00EF784D" w:rsidRPr="00483B63">
        <w:rPr>
          <w:sz w:val="18"/>
          <w:szCs w:val="18"/>
        </w:rPr>
        <w:t>Roll Call: Walker, yea, Ogle</w:t>
      </w:r>
      <w:r w:rsidR="0059773D" w:rsidRPr="00483B63">
        <w:rPr>
          <w:sz w:val="18"/>
          <w:szCs w:val="18"/>
        </w:rPr>
        <w:t>, yea, Sheets, yea.</w:t>
      </w:r>
    </w:p>
    <w:p w:rsidR="0059773D" w:rsidRPr="00483B63" w:rsidRDefault="0059773D" w:rsidP="00483B63">
      <w:pPr>
        <w:rPr>
          <w:rFonts w:eastAsia="Calibri"/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EXIT EXECUTIVE SESSION:</w:t>
      </w:r>
      <w:r w:rsidRPr="00483B63">
        <w:rPr>
          <w:rFonts w:eastAsia="Calibri"/>
          <w:i/>
          <w:sz w:val="18"/>
          <w:szCs w:val="18"/>
        </w:rPr>
        <w:t xml:space="preserve"> </w:t>
      </w:r>
      <w:r w:rsidRPr="00483B63">
        <w:rPr>
          <w:rFonts w:eastAsia="Calibri"/>
          <w:sz w:val="18"/>
          <w:szCs w:val="18"/>
        </w:rPr>
        <w:t>Motion by John Walker and seconded by Sandy Ogle t</w:t>
      </w:r>
      <w:r w:rsidR="00EF784D" w:rsidRPr="00483B63">
        <w:rPr>
          <w:rFonts w:eastAsia="Calibri"/>
          <w:sz w:val="18"/>
          <w:szCs w:val="18"/>
        </w:rPr>
        <w:t>o exit Executive Session at 10:10</w:t>
      </w:r>
      <w:r w:rsidRPr="00483B63">
        <w:rPr>
          <w:rFonts w:eastAsia="Calibri"/>
          <w:sz w:val="18"/>
          <w:szCs w:val="18"/>
        </w:rPr>
        <w:t>AM with no action taken</w:t>
      </w:r>
      <w:proofErr w:type="gramStart"/>
      <w:r w:rsidRPr="00483B63">
        <w:rPr>
          <w:rFonts w:eastAsia="Calibri"/>
          <w:sz w:val="18"/>
          <w:szCs w:val="18"/>
        </w:rPr>
        <w:t xml:space="preserve">.    </w:t>
      </w:r>
      <w:proofErr w:type="gramEnd"/>
      <w:r w:rsidRPr="00483B63">
        <w:rPr>
          <w:rFonts w:eastAsia="Calibri"/>
          <w:sz w:val="18"/>
          <w:szCs w:val="18"/>
        </w:rPr>
        <w:t>Roll Call: Walk</w:t>
      </w:r>
      <w:r w:rsidR="00EF784D" w:rsidRPr="00483B63">
        <w:rPr>
          <w:rFonts w:eastAsia="Calibri"/>
          <w:sz w:val="18"/>
          <w:szCs w:val="18"/>
        </w:rPr>
        <w:t>er, yea, Ogle, yea, Sheets, yea</w:t>
      </w:r>
    </w:p>
    <w:p w:rsidR="0059773D" w:rsidRPr="00483B63" w:rsidRDefault="0059773D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TRAVEL</w:t>
      </w:r>
      <w:r w:rsidRPr="00483B63">
        <w:rPr>
          <w:sz w:val="18"/>
          <w:szCs w:val="18"/>
        </w:rPr>
        <w:t>: Motion by John Walker and seconded by Sandy Ogle to approve the following travel request:</w:t>
      </w:r>
    </w:p>
    <w:p w:rsidR="0059773D" w:rsidRPr="00483B63" w:rsidRDefault="00EF784D" w:rsidP="00483B63">
      <w:pPr>
        <w:tabs>
          <w:tab w:val="left" w:pos="2070"/>
        </w:tabs>
        <w:ind w:left="2880" w:right="-540" w:hanging="2880"/>
        <w:rPr>
          <w:sz w:val="18"/>
          <w:szCs w:val="18"/>
        </w:rPr>
      </w:pPr>
      <w:r w:rsidRPr="00483B63">
        <w:rPr>
          <w:sz w:val="18"/>
          <w:szCs w:val="18"/>
        </w:rPr>
        <w:t>1</w:t>
      </w:r>
      <w:r w:rsidR="0059773D" w:rsidRPr="00483B63">
        <w:rPr>
          <w:sz w:val="18"/>
          <w:szCs w:val="18"/>
        </w:rPr>
        <w:t>) Auditor</w:t>
      </w:r>
      <w:r w:rsidR="0059773D" w:rsidRPr="00483B63">
        <w:rPr>
          <w:sz w:val="18"/>
          <w:szCs w:val="18"/>
        </w:rPr>
        <w:tab/>
        <w:t>-</w:t>
      </w:r>
      <w:r w:rsidR="0059773D" w:rsidRPr="00483B63">
        <w:rPr>
          <w:sz w:val="18"/>
          <w:szCs w:val="18"/>
        </w:rPr>
        <w:tab/>
        <w:t xml:space="preserve">Ken Wilson to attend </w:t>
      </w:r>
      <w:r w:rsidRPr="00483B63">
        <w:rPr>
          <w:sz w:val="18"/>
          <w:szCs w:val="18"/>
        </w:rPr>
        <w:t>County Auditor’s Association Executive/Legislative meeting</w:t>
      </w:r>
      <w:r w:rsidR="0059773D" w:rsidRPr="00483B63">
        <w:rPr>
          <w:sz w:val="18"/>
          <w:szCs w:val="18"/>
        </w:rPr>
        <w:t xml:space="preserve"> </w:t>
      </w:r>
      <w:r w:rsidRPr="00483B63">
        <w:rPr>
          <w:sz w:val="18"/>
          <w:szCs w:val="18"/>
        </w:rPr>
        <w:t>–</w:t>
      </w:r>
      <w:r w:rsidR="0059773D" w:rsidRPr="00483B63">
        <w:rPr>
          <w:sz w:val="18"/>
          <w:szCs w:val="18"/>
        </w:rPr>
        <w:t xml:space="preserve"> </w:t>
      </w:r>
      <w:r w:rsidRPr="00483B63">
        <w:rPr>
          <w:sz w:val="18"/>
          <w:szCs w:val="18"/>
        </w:rPr>
        <w:t>Columbus, Ohio July 10</w:t>
      </w:r>
      <w:r w:rsidR="0059773D" w:rsidRPr="00483B63">
        <w:rPr>
          <w:sz w:val="18"/>
          <w:szCs w:val="18"/>
        </w:rPr>
        <w:t>, 2013.</w:t>
      </w:r>
    </w:p>
    <w:p w:rsidR="00EF784D" w:rsidRPr="00483B63" w:rsidRDefault="00EF784D" w:rsidP="00483B63">
      <w:pPr>
        <w:tabs>
          <w:tab w:val="left" w:pos="2070"/>
        </w:tabs>
        <w:ind w:left="2880" w:right="-540" w:hanging="2880"/>
        <w:rPr>
          <w:sz w:val="18"/>
          <w:szCs w:val="18"/>
        </w:rPr>
      </w:pPr>
      <w:r w:rsidRPr="00483B63">
        <w:rPr>
          <w:sz w:val="18"/>
          <w:szCs w:val="18"/>
        </w:rPr>
        <w:t>2) Auditor</w:t>
      </w:r>
      <w:r w:rsidRPr="00483B63">
        <w:rPr>
          <w:sz w:val="18"/>
          <w:szCs w:val="18"/>
        </w:rPr>
        <w:tab/>
        <w:t>-</w:t>
      </w:r>
      <w:r w:rsidRPr="00483B63">
        <w:rPr>
          <w:sz w:val="18"/>
          <w:szCs w:val="18"/>
        </w:rPr>
        <w:tab/>
        <w:t>Ken Wilson to attend S.E. District Auditors Association meeting in Columbus, Ohio July 12, 2013</w:t>
      </w:r>
    </w:p>
    <w:p w:rsidR="0059773D" w:rsidRPr="00483B63" w:rsidRDefault="00EF784D" w:rsidP="00483B63">
      <w:pPr>
        <w:tabs>
          <w:tab w:val="left" w:pos="2070"/>
        </w:tabs>
        <w:ind w:left="2880" w:right="-540" w:hanging="2880"/>
        <w:rPr>
          <w:sz w:val="18"/>
          <w:szCs w:val="18"/>
        </w:rPr>
      </w:pPr>
      <w:r w:rsidRPr="00483B63">
        <w:rPr>
          <w:sz w:val="18"/>
          <w:szCs w:val="18"/>
        </w:rPr>
        <w:t>3</w:t>
      </w:r>
      <w:r w:rsidR="0059773D" w:rsidRPr="00483B63">
        <w:rPr>
          <w:sz w:val="18"/>
          <w:szCs w:val="18"/>
        </w:rPr>
        <w:t>) Auditor</w:t>
      </w:r>
      <w:r w:rsidR="0059773D" w:rsidRPr="00483B63">
        <w:rPr>
          <w:sz w:val="18"/>
          <w:szCs w:val="18"/>
        </w:rPr>
        <w:tab/>
        <w:t>-</w:t>
      </w:r>
      <w:r w:rsidR="0059773D" w:rsidRPr="00483B63">
        <w:rPr>
          <w:sz w:val="18"/>
          <w:szCs w:val="18"/>
        </w:rPr>
        <w:tab/>
        <w:t>Ken Wilson to attend the S.E. Regional Jail Finance Committee meet</w:t>
      </w:r>
      <w:r w:rsidRPr="00483B63">
        <w:rPr>
          <w:sz w:val="18"/>
          <w:szCs w:val="18"/>
        </w:rPr>
        <w:t>ing - Nelsonville, Ohio July 17</w:t>
      </w:r>
      <w:r w:rsidR="0059773D" w:rsidRPr="00483B63">
        <w:rPr>
          <w:sz w:val="18"/>
          <w:szCs w:val="18"/>
        </w:rPr>
        <w:t>, 2013.</w:t>
      </w:r>
    </w:p>
    <w:p w:rsidR="0059773D" w:rsidRPr="00483B63" w:rsidRDefault="00EF784D" w:rsidP="00483B63">
      <w:pPr>
        <w:tabs>
          <w:tab w:val="left" w:pos="2070"/>
        </w:tabs>
        <w:ind w:left="2880" w:right="-540" w:hanging="2880"/>
        <w:rPr>
          <w:sz w:val="18"/>
          <w:szCs w:val="18"/>
        </w:rPr>
      </w:pPr>
      <w:r w:rsidRPr="00483B63">
        <w:rPr>
          <w:sz w:val="18"/>
          <w:szCs w:val="18"/>
        </w:rPr>
        <w:t>4</w:t>
      </w:r>
      <w:r w:rsidR="0059773D" w:rsidRPr="00483B63">
        <w:rPr>
          <w:sz w:val="18"/>
          <w:szCs w:val="18"/>
        </w:rPr>
        <w:t>) Auditor</w:t>
      </w:r>
      <w:r w:rsidR="0059773D" w:rsidRPr="00483B63">
        <w:rPr>
          <w:sz w:val="18"/>
          <w:szCs w:val="18"/>
        </w:rPr>
        <w:tab/>
        <w:t>-</w:t>
      </w:r>
      <w:r w:rsidR="0059773D" w:rsidRPr="00483B63">
        <w:rPr>
          <w:sz w:val="18"/>
          <w:szCs w:val="18"/>
        </w:rPr>
        <w:tab/>
        <w:t>Ken Wilson to attend the Laurelville Seniors meeting – Laurelville, Ohio</w:t>
      </w:r>
      <w:r w:rsidRPr="00483B63">
        <w:rPr>
          <w:sz w:val="18"/>
          <w:szCs w:val="18"/>
        </w:rPr>
        <w:t xml:space="preserve"> July 17, 2013 </w:t>
      </w:r>
    </w:p>
    <w:p w:rsidR="00B166F4" w:rsidRPr="00483B63" w:rsidRDefault="0059773D" w:rsidP="00483B63">
      <w:pPr>
        <w:tabs>
          <w:tab w:val="left" w:pos="2070"/>
        </w:tabs>
        <w:ind w:right="-540"/>
        <w:rPr>
          <w:sz w:val="18"/>
          <w:szCs w:val="18"/>
        </w:rPr>
      </w:pPr>
      <w:r w:rsidRPr="00483B63">
        <w:rPr>
          <w:sz w:val="18"/>
          <w:szCs w:val="18"/>
        </w:rPr>
        <w:t>Vote: Walker, yea, Ogle, yea, Sheets, yea.</w:t>
      </w:r>
    </w:p>
    <w:p w:rsidR="002E3B75" w:rsidRPr="00483B63" w:rsidRDefault="007064E3" w:rsidP="00483B63">
      <w:pPr>
        <w:pStyle w:val="Table"/>
        <w:rPr>
          <w:sz w:val="18"/>
          <w:szCs w:val="18"/>
        </w:rPr>
      </w:pPr>
      <w:proofErr w:type="spellStart"/>
      <w:r w:rsidRPr="00483B63">
        <w:rPr>
          <w:b/>
          <w:sz w:val="18"/>
          <w:szCs w:val="18"/>
          <w:u w:val="single"/>
        </w:rPr>
        <w:t>OPWC</w:t>
      </w:r>
      <w:proofErr w:type="spellEnd"/>
      <w:r w:rsidR="0063328B" w:rsidRPr="00483B63">
        <w:rPr>
          <w:b/>
          <w:sz w:val="18"/>
          <w:szCs w:val="18"/>
          <w:u w:val="single"/>
        </w:rPr>
        <w:t xml:space="preserve"> PROJECT LOAN AGREEMENT</w:t>
      </w:r>
      <w:r w:rsidRPr="00483B63">
        <w:rPr>
          <w:b/>
          <w:sz w:val="18"/>
          <w:szCs w:val="18"/>
          <w:u w:val="single"/>
        </w:rPr>
        <w:t>:</w:t>
      </w:r>
      <w:r w:rsidRPr="00483B63">
        <w:rPr>
          <w:sz w:val="18"/>
          <w:szCs w:val="18"/>
        </w:rPr>
        <w:t xml:space="preserve"> Motion by Sandy Ogle and seconded by John Walker to authorize President Clark Sheets to sign the Ohio Public Works Commission </w:t>
      </w:r>
      <w:r w:rsidR="0063328B" w:rsidRPr="00483B63">
        <w:rPr>
          <w:sz w:val="18"/>
          <w:szCs w:val="18"/>
        </w:rPr>
        <w:t xml:space="preserve">Project No. CR09Q </w:t>
      </w:r>
      <w:r w:rsidR="00483B63" w:rsidRPr="00483B63">
        <w:rPr>
          <w:sz w:val="18"/>
          <w:szCs w:val="18"/>
        </w:rPr>
        <w:t>entitled County</w:t>
      </w:r>
      <w:r w:rsidR="0063328B" w:rsidRPr="00483B63">
        <w:rPr>
          <w:sz w:val="18"/>
          <w:szCs w:val="18"/>
        </w:rPr>
        <w:t xml:space="preserve"> Paving in the amount of</w:t>
      </w:r>
      <w:r w:rsidRPr="00483B63">
        <w:rPr>
          <w:sz w:val="18"/>
          <w:szCs w:val="18"/>
        </w:rPr>
        <w:t xml:space="preserve"> $200,000.00</w:t>
      </w:r>
      <w:r w:rsidR="0063328B" w:rsidRPr="00483B63">
        <w:rPr>
          <w:sz w:val="18"/>
          <w:szCs w:val="18"/>
        </w:rPr>
        <w:t xml:space="preserve"> and Project No. CR17Q entitled</w:t>
      </w:r>
      <w:r w:rsidRPr="00483B63">
        <w:rPr>
          <w:sz w:val="18"/>
          <w:szCs w:val="18"/>
        </w:rPr>
        <w:t xml:space="preserve"> County/City Paving </w:t>
      </w:r>
      <w:r w:rsidR="005469A0" w:rsidRPr="00483B63">
        <w:rPr>
          <w:sz w:val="18"/>
          <w:szCs w:val="18"/>
        </w:rPr>
        <w:t xml:space="preserve">in the amount of </w:t>
      </w:r>
      <w:r w:rsidRPr="00483B63">
        <w:rPr>
          <w:sz w:val="18"/>
          <w:szCs w:val="18"/>
        </w:rPr>
        <w:t>$400,000.00</w:t>
      </w:r>
      <w:proofErr w:type="gramStart"/>
      <w:r w:rsidRPr="00483B63">
        <w:rPr>
          <w:sz w:val="18"/>
          <w:szCs w:val="18"/>
        </w:rPr>
        <w:t>.</w:t>
      </w:r>
      <w:r w:rsidR="0063328B" w:rsidRPr="00483B63">
        <w:rPr>
          <w:sz w:val="18"/>
          <w:szCs w:val="18"/>
        </w:rPr>
        <w:t xml:space="preserve">   </w:t>
      </w:r>
      <w:proofErr w:type="gramEnd"/>
      <w:r w:rsidR="00483B63" w:rsidRPr="00483B63">
        <w:rPr>
          <w:sz w:val="18"/>
          <w:szCs w:val="18"/>
        </w:rPr>
        <w:t>V</w:t>
      </w:r>
      <w:r w:rsidR="0063328B" w:rsidRPr="00483B63">
        <w:rPr>
          <w:sz w:val="18"/>
          <w:szCs w:val="18"/>
        </w:rPr>
        <w:t>ote: Walker, yea, Ogle, yea, Sheets, yea.</w:t>
      </w:r>
    </w:p>
    <w:p w:rsidR="002E3B75" w:rsidRPr="00483B63" w:rsidRDefault="002E3B75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APPROPRIATION TRANSFER:</w:t>
      </w:r>
      <w:r w:rsidRPr="00483B63">
        <w:rPr>
          <w:sz w:val="18"/>
          <w:szCs w:val="18"/>
        </w:rPr>
        <w:t xml:space="preserve"> Motion by John Walker and seconded by Sandy Ogle to approve the following Appropriation Transfer.</w:t>
      </w:r>
    </w:p>
    <w:p w:rsidR="002E3B75" w:rsidRPr="00483B63" w:rsidRDefault="002E3B75" w:rsidP="00483B63">
      <w:pPr>
        <w:rPr>
          <w:sz w:val="18"/>
          <w:szCs w:val="18"/>
        </w:rPr>
      </w:pPr>
      <w:r w:rsidRPr="00483B63">
        <w:rPr>
          <w:sz w:val="18"/>
          <w:szCs w:val="18"/>
        </w:rPr>
        <w:t xml:space="preserve">1) </w:t>
      </w:r>
      <w:r w:rsidR="00483B63" w:rsidRPr="00483B63">
        <w:rPr>
          <w:sz w:val="18"/>
          <w:szCs w:val="18"/>
        </w:rPr>
        <w:t>Coroner</w:t>
      </w:r>
      <w:r w:rsidR="00483B63" w:rsidRPr="00483B63">
        <w:rPr>
          <w:sz w:val="18"/>
          <w:szCs w:val="18"/>
        </w:rPr>
        <w:tab/>
        <w:t>-</w:t>
      </w:r>
      <w:r w:rsidRPr="00483B63">
        <w:rPr>
          <w:sz w:val="18"/>
          <w:szCs w:val="18"/>
        </w:rPr>
        <w:tab/>
        <w:t>$600.00 from A02F03/Supplies to A02F10/Travel</w:t>
      </w:r>
      <w:r w:rsidRPr="00483B63">
        <w:rPr>
          <w:sz w:val="18"/>
          <w:szCs w:val="18"/>
        </w:rPr>
        <w:tab/>
      </w:r>
      <w:r w:rsidRPr="00483B63">
        <w:rPr>
          <w:sz w:val="18"/>
          <w:szCs w:val="18"/>
        </w:rPr>
        <w:tab/>
      </w:r>
      <w:r w:rsidRPr="00483B63">
        <w:rPr>
          <w:sz w:val="18"/>
          <w:szCs w:val="18"/>
        </w:rPr>
        <w:tab/>
      </w:r>
      <w:r w:rsidRPr="00483B63">
        <w:rPr>
          <w:sz w:val="18"/>
          <w:szCs w:val="18"/>
        </w:rPr>
        <w:tab/>
      </w:r>
    </w:p>
    <w:p w:rsidR="002E3B75" w:rsidRPr="00483B63" w:rsidRDefault="002E3B75" w:rsidP="00483B63">
      <w:pPr>
        <w:rPr>
          <w:sz w:val="18"/>
          <w:szCs w:val="18"/>
        </w:rPr>
      </w:pPr>
      <w:r w:rsidRPr="00483B63">
        <w:rPr>
          <w:sz w:val="18"/>
          <w:szCs w:val="18"/>
        </w:rPr>
        <w:lastRenderedPageBreak/>
        <w:t>Vote: Walker, yea, Ogle, yea, Sheets, yea.</w:t>
      </w:r>
    </w:p>
    <w:p w:rsidR="002E3B75" w:rsidRPr="00483B63" w:rsidRDefault="002E3B75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CERTIFICATION OF ADDITIONAL REVENUE-ADDITIONAL APPROPRIATION:</w:t>
      </w:r>
      <w:r w:rsidRPr="00483B63">
        <w:rPr>
          <w:sz w:val="18"/>
          <w:szCs w:val="18"/>
        </w:rPr>
        <w:t xml:space="preserve"> Motion by Sandy Ogle and seconded by John Walker to approve the following Certification of Additional Revenue-Additional Appropriation.</w:t>
      </w:r>
    </w:p>
    <w:p w:rsidR="002E3B75" w:rsidRPr="00483B63" w:rsidRDefault="002E3B75" w:rsidP="00483B63">
      <w:pPr>
        <w:rPr>
          <w:sz w:val="18"/>
          <w:szCs w:val="18"/>
        </w:rPr>
      </w:pPr>
      <w:r w:rsidRPr="00483B63">
        <w:rPr>
          <w:sz w:val="18"/>
          <w:szCs w:val="18"/>
        </w:rPr>
        <w:t xml:space="preserve">1) </w:t>
      </w:r>
      <w:r w:rsidR="00483B63" w:rsidRPr="00483B63">
        <w:rPr>
          <w:sz w:val="18"/>
          <w:szCs w:val="18"/>
        </w:rPr>
        <w:t>Common Pleas Court</w:t>
      </w:r>
      <w:r w:rsidRPr="00483B63">
        <w:rPr>
          <w:sz w:val="18"/>
          <w:szCs w:val="18"/>
        </w:rPr>
        <w:tab/>
        <w:t>-</w:t>
      </w:r>
      <w:r w:rsidRPr="00483B63">
        <w:rPr>
          <w:sz w:val="18"/>
          <w:szCs w:val="18"/>
        </w:rPr>
        <w:tab/>
        <w:t>$705.00 to TT72-03/Supplies</w:t>
      </w:r>
      <w:r w:rsidRPr="00483B63">
        <w:rPr>
          <w:sz w:val="18"/>
          <w:szCs w:val="18"/>
        </w:rPr>
        <w:tab/>
      </w:r>
    </w:p>
    <w:p w:rsidR="002E3B75" w:rsidRPr="00483B63" w:rsidRDefault="002E3B75" w:rsidP="00483B63">
      <w:pPr>
        <w:rPr>
          <w:sz w:val="18"/>
          <w:szCs w:val="18"/>
        </w:rPr>
      </w:pPr>
      <w:r w:rsidRPr="00483B63">
        <w:rPr>
          <w:sz w:val="18"/>
          <w:szCs w:val="18"/>
        </w:rPr>
        <w:t>Vote: Walker, yea, Ogle, yea, Sheets, yea.</w:t>
      </w:r>
    </w:p>
    <w:p w:rsidR="00DF5A14" w:rsidRPr="00483B63" w:rsidRDefault="00DF5A14" w:rsidP="00483B63">
      <w:pPr>
        <w:tabs>
          <w:tab w:val="left" w:pos="2160"/>
        </w:tabs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MONTHLY REPORTS:</w:t>
      </w:r>
      <w:r w:rsidRPr="00483B63">
        <w:rPr>
          <w:sz w:val="18"/>
          <w:szCs w:val="18"/>
        </w:rPr>
        <w:t xml:space="preserve"> Motion by Sandy Ogle and seconded by John Walker to approve the Prosecutor and Sewer Report for the month of June</w:t>
      </w:r>
      <w:proofErr w:type="gramStart"/>
      <w:r w:rsidRPr="00483B63">
        <w:rPr>
          <w:sz w:val="18"/>
          <w:szCs w:val="18"/>
        </w:rPr>
        <w:t xml:space="preserve">.   </w:t>
      </w:r>
      <w:proofErr w:type="gramEnd"/>
      <w:r w:rsidRPr="00483B63">
        <w:rPr>
          <w:sz w:val="18"/>
          <w:szCs w:val="18"/>
        </w:rPr>
        <w:t>Vote: Walker, yea, Ogle, yea, Sheets, yea.</w:t>
      </w:r>
    </w:p>
    <w:p w:rsidR="0065575C" w:rsidRPr="00483B63" w:rsidRDefault="0065575C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2013-2014 VOCA/</w:t>
      </w:r>
      <w:proofErr w:type="spellStart"/>
      <w:r w:rsidRPr="00483B63">
        <w:rPr>
          <w:b/>
          <w:sz w:val="18"/>
          <w:szCs w:val="18"/>
          <w:u w:val="single"/>
        </w:rPr>
        <w:t>SVAA</w:t>
      </w:r>
      <w:proofErr w:type="spellEnd"/>
      <w:r w:rsidRPr="00483B63">
        <w:rPr>
          <w:b/>
          <w:sz w:val="18"/>
          <w:szCs w:val="18"/>
          <w:u w:val="single"/>
        </w:rPr>
        <w:t xml:space="preserve"> GRANT</w:t>
      </w:r>
      <w:r w:rsidRPr="00483B63">
        <w:rPr>
          <w:sz w:val="18"/>
          <w:szCs w:val="18"/>
        </w:rPr>
        <w:t xml:space="preserve">: Motion by Sandy Ogle and seconded by </w:t>
      </w:r>
      <w:r w:rsidR="004D630F" w:rsidRPr="00483B63">
        <w:rPr>
          <w:sz w:val="18"/>
          <w:szCs w:val="18"/>
        </w:rPr>
        <w:t xml:space="preserve">John Walker </w:t>
      </w:r>
      <w:r w:rsidRPr="00483B63">
        <w:rPr>
          <w:sz w:val="18"/>
          <w:szCs w:val="18"/>
        </w:rPr>
        <w:t xml:space="preserve">to authorize President </w:t>
      </w:r>
      <w:r w:rsidR="004D630F" w:rsidRPr="00483B63">
        <w:rPr>
          <w:sz w:val="18"/>
          <w:szCs w:val="18"/>
        </w:rPr>
        <w:t xml:space="preserve">Clark Sheets </w:t>
      </w:r>
      <w:r w:rsidRPr="00483B63">
        <w:rPr>
          <w:sz w:val="18"/>
          <w:szCs w:val="18"/>
        </w:rPr>
        <w:t>to sign the 2013-2014 VOCA/</w:t>
      </w:r>
      <w:proofErr w:type="spellStart"/>
      <w:r w:rsidRPr="00483B63">
        <w:rPr>
          <w:sz w:val="18"/>
          <w:szCs w:val="18"/>
        </w:rPr>
        <w:t>SVAA</w:t>
      </w:r>
      <w:proofErr w:type="spellEnd"/>
      <w:r w:rsidRPr="00483B63">
        <w:rPr>
          <w:sz w:val="18"/>
          <w:szCs w:val="18"/>
        </w:rPr>
        <w:t xml:space="preserve"> Grant Guidelines and Application</w:t>
      </w:r>
      <w:proofErr w:type="gramStart"/>
      <w:r w:rsidRPr="00483B63">
        <w:rPr>
          <w:sz w:val="18"/>
          <w:szCs w:val="18"/>
        </w:rPr>
        <w:t>.</w:t>
      </w:r>
      <w:r w:rsidR="006B62BD" w:rsidRPr="00483B63">
        <w:rPr>
          <w:sz w:val="18"/>
          <w:szCs w:val="18"/>
        </w:rPr>
        <w:t xml:space="preserve">   </w:t>
      </w:r>
      <w:proofErr w:type="gramEnd"/>
      <w:r w:rsidR="006B62BD" w:rsidRPr="00483B63">
        <w:rPr>
          <w:sz w:val="18"/>
          <w:szCs w:val="18"/>
        </w:rPr>
        <w:t>Vote: Walker, yea, Ogle, yea, Sheets, yea.</w:t>
      </w:r>
    </w:p>
    <w:p w:rsidR="00B166F4" w:rsidRPr="00483B63" w:rsidRDefault="00B166F4" w:rsidP="00483B63">
      <w:pPr>
        <w:tabs>
          <w:tab w:val="left" w:pos="2070"/>
        </w:tabs>
        <w:ind w:right="-540"/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HOCKING VALLEY CONCRETE - PERMISSION TO APPLY SALT BRINE</w:t>
      </w:r>
      <w:r w:rsidRPr="00483B63">
        <w:rPr>
          <w:sz w:val="18"/>
          <w:szCs w:val="18"/>
        </w:rPr>
        <w:t xml:space="preserve">:  Motion by </w:t>
      </w:r>
      <w:r w:rsidR="005469A0" w:rsidRPr="00483B63">
        <w:rPr>
          <w:sz w:val="18"/>
          <w:szCs w:val="18"/>
        </w:rPr>
        <w:t>Sandy Ogle</w:t>
      </w:r>
      <w:r w:rsidRPr="00483B63">
        <w:rPr>
          <w:sz w:val="18"/>
          <w:szCs w:val="18"/>
        </w:rPr>
        <w:t xml:space="preserve"> and seconded by John Walker</w:t>
      </w:r>
      <w:r w:rsidR="006B62BD" w:rsidRPr="00483B63">
        <w:rPr>
          <w:sz w:val="18"/>
          <w:szCs w:val="18"/>
        </w:rPr>
        <w:t xml:space="preserve"> to approve the request from </w:t>
      </w:r>
      <w:r w:rsidRPr="00483B63">
        <w:rPr>
          <w:sz w:val="18"/>
          <w:szCs w:val="18"/>
        </w:rPr>
        <w:t xml:space="preserve">Hocking Valley Concrete to </w:t>
      </w:r>
      <w:r w:rsidR="006B62BD" w:rsidRPr="00483B63">
        <w:rPr>
          <w:sz w:val="18"/>
          <w:szCs w:val="18"/>
        </w:rPr>
        <w:t>apply salt brine to driveways at</w:t>
      </w:r>
      <w:r w:rsidRPr="00483B63">
        <w:rPr>
          <w:sz w:val="18"/>
          <w:szCs w:val="18"/>
        </w:rPr>
        <w:t xml:space="preserve"> 35255 &amp; 36</w:t>
      </w:r>
      <w:r w:rsidR="006B62BD" w:rsidRPr="00483B63">
        <w:rPr>
          <w:sz w:val="18"/>
          <w:szCs w:val="18"/>
        </w:rPr>
        <w:t>109 Hocking Drive, Logan, Ohio for purpose of dust control</w:t>
      </w:r>
      <w:proofErr w:type="gramStart"/>
      <w:r w:rsidR="006B62BD" w:rsidRPr="00483B63">
        <w:rPr>
          <w:sz w:val="18"/>
          <w:szCs w:val="18"/>
        </w:rPr>
        <w:t xml:space="preserve">.   </w:t>
      </w:r>
      <w:proofErr w:type="gramEnd"/>
      <w:r w:rsidRPr="00483B63">
        <w:rPr>
          <w:sz w:val="18"/>
          <w:szCs w:val="18"/>
        </w:rPr>
        <w:t xml:space="preserve">Vote:  </w:t>
      </w:r>
      <w:r w:rsidR="005469A0" w:rsidRPr="00483B63">
        <w:rPr>
          <w:sz w:val="18"/>
          <w:szCs w:val="18"/>
        </w:rPr>
        <w:t>Walker, yea, Ogle, yea, Sheets, yea.</w:t>
      </w:r>
    </w:p>
    <w:p w:rsidR="006B62BD" w:rsidRPr="00483B63" w:rsidRDefault="004D630F" w:rsidP="00483B63">
      <w:pPr>
        <w:tabs>
          <w:tab w:val="left" w:pos="2070"/>
        </w:tabs>
        <w:ind w:right="-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EMA</w:t>
      </w:r>
      <w:r w:rsidR="006B62BD" w:rsidRPr="00483B63">
        <w:rPr>
          <w:b/>
          <w:sz w:val="18"/>
          <w:szCs w:val="18"/>
          <w:u w:val="single"/>
        </w:rPr>
        <w:t>:</w:t>
      </w:r>
      <w:r w:rsidR="006B62BD" w:rsidRPr="00483B63">
        <w:rPr>
          <w:sz w:val="18"/>
          <w:szCs w:val="18"/>
        </w:rPr>
        <w:t xml:space="preserve"> Motion by Sandy Ogle and seconded by John Walker to </w:t>
      </w:r>
      <w:r>
        <w:rPr>
          <w:sz w:val="18"/>
          <w:szCs w:val="18"/>
        </w:rPr>
        <w:t>approve the</w:t>
      </w:r>
      <w:r w:rsidR="006B62BD" w:rsidRPr="00483B63">
        <w:rPr>
          <w:sz w:val="18"/>
          <w:szCs w:val="18"/>
        </w:rPr>
        <w:t xml:space="preserve"> application</w:t>
      </w:r>
      <w:r w:rsidR="008D1AE7" w:rsidRPr="00483B63">
        <w:rPr>
          <w:sz w:val="18"/>
          <w:szCs w:val="18"/>
        </w:rPr>
        <w:t xml:space="preserve"> for </w:t>
      </w:r>
      <w:r>
        <w:rPr>
          <w:sz w:val="18"/>
          <w:szCs w:val="18"/>
        </w:rPr>
        <w:t xml:space="preserve">the </w:t>
      </w:r>
      <w:r w:rsidR="008D1AE7" w:rsidRPr="00483B63">
        <w:rPr>
          <w:sz w:val="18"/>
          <w:szCs w:val="18"/>
        </w:rPr>
        <w:t>Membership to a Dangerous Wild Animal Response Team</w:t>
      </w:r>
      <w:r w:rsidRPr="004D630F">
        <w:rPr>
          <w:sz w:val="18"/>
          <w:szCs w:val="18"/>
        </w:rPr>
        <w:t xml:space="preserve"> </w:t>
      </w:r>
      <w:r w:rsidRPr="00483B63">
        <w:rPr>
          <w:sz w:val="18"/>
          <w:szCs w:val="18"/>
        </w:rPr>
        <w:t xml:space="preserve">for </w:t>
      </w:r>
      <w:r>
        <w:rPr>
          <w:sz w:val="18"/>
          <w:szCs w:val="18"/>
        </w:rPr>
        <w:t>the EMA Department</w:t>
      </w:r>
      <w:proofErr w:type="gramStart"/>
      <w:r w:rsidR="008D1AE7" w:rsidRPr="00483B63">
        <w:rPr>
          <w:sz w:val="18"/>
          <w:szCs w:val="18"/>
        </w:rPr>
        <w:t xml:space="preserve">.  </w:t>
      </w:r>
      <w:r w:rsidR="00483B63" w:rsidRPr="00483B63">
        <w:rPr>
          <w:sz w:val="18"/>
          <w:szCs w:val="18"/>
        </w:rPr>
        <w:t xml:space="preserve">  </w:t>
      </w:r>
      <w:proofErr w:type="gramEnd"/>
      <w:r w:rsidR="008D1AE7" w:rsidRPr="00483B63">
        <w:rPr>
          <w:sz w:val="18"/>
          <w:szCs w:val="18"/>
        </w:rPr>
        <w:t>Vote: Walker, yea, Ogle, yea, Sheets, yea.</w:t>
      </w:r>
      <w:r w:rsidRPr="004D630F">
        <w:rPr>
          <w:sz w:val="18"/>
          <w:szCs w:val="18"/>
        </w:rPr>
        <w:t xml:space="preserve"> </w:t>
      </w:r>
    </w:p>
    <w:p w:rsidR="008D1AE7" w:rsidRPr="00483B63" w:rsidRDefault="008D1AE7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 xml:space="preserve">REQUEST TO ESTABLISH </w:t>
      </w:r>
      <w:smartTag w:uri="urn:schemas-microsoft-com:office:smarttags" w:element="stockticker">
        <w:r w:rsidRPr="00483B63">
          <w:rPr>
            <w:b/>
            <w:sz w:val="18"/>
            <w:szCs w:val="18"/>
            <w:u w:val="single"/>
          </w:rPr>
          <w:t>NEW</w:t>
        </w:r>
      </w:smartTag>
      <w:r w:rsidRPr="00483B63">
        <w:rPr>
          <w:b/>
          <w:sz w:val="18"/>
          <w:szCs w:val="18"/>
          <w:u w:val="single"/>
        </w:rPr>
        <w:t xml:space="preserve"> FUND:</w:t>
      </w:r>
      <w:r w:rsidRPr="00483B63">
        <w:rPr>
          <w:sz w:val="18"/>
          <w:szCs w:val="18"/>
        </w:rPr>
        <w:t xml:space="preserve"> Motion by John Walker and seconded by Sandy Ogle to approve the Request to Establish a New Fund.</w:t>
      </w:r>
    </w:p>
    <w:p w:rsidR="008D1AE7" w:rsidRPr="00483B63" w:rsidRDefault="008D1AE7" w:rsidP="00483B63">
      <w:pPr>
        <w:rPr>
          <w:sz w:val="18"/>
          <w:szCs w:val="18"/>
        </w:rPr>
      </w:pPr>
      <w:r w:rsidRPr="00483B63">
        <w:rPr>
          <w:sz w:val="18"/>
          <w:szCs w:val="18"/>
        </w:rPr>
        <w:t>1) Sheriff</w:t>
      </w:r>
      <w:r w:rsidRPr="00483B63">
        <w:rPr>
          <w:sz w:val="18"/>
          <w:szCs w:val="18"/>
        </w:rPr>
        <w:tab/>
      </w:r>
      <w:r w:rsidRPr="00483B63">
        <w:rPr>
          <w:sz w:val="18"/>
          <w:szCs w:val="18"/>
        </w:rPr>
        <w:tab/>
        <w:t>-</w:t>
      </w:r>
      <w:r w:rsidRPr="00483B63">
        <w:rPr>
          <w:sz w:val="18"/>
          <w:szCs w:val="18"/>
        </w:rPr>
        <w:tab/>
      </w:r>
      <w:r w:rsidRPr="00483B63">
        <w:rPr>
          <w:sz w:val="18"/>
          <w:szCs w:val="18"/>
        </w:rPr>
        <w:tab/>
        <w:t>Arson Registry Fee-$500.00</w:t>
      </w:r>
      <w:r w:rsidRPr="00483B63">
        <w:rPr>
          <w:sz w:val="18"/>
          <w:szCs w:val="18"/>
        </w:rPr>
        <w:tab/>
      </w:r>
      <w:r w:rsidRPr="00483B63">
        <w:rPr>
          <w:sz w:val="18"/>
          <w:szCs w:val="18"/>
        </w:rPr>
        <w:tab/>
      </w:r>
      <w:r w:rsidRPr="00483B63">
        <w:rPr>
          <w:sz w:val="18"/>
          <w:szCs w:val="18"/>
        </w:rPr>
        <w:tab/>
      </w:r>
      <w:r w:rsidRPr="00483B63">
        <w:rPr>
          <w:sz w:val="18"/>
          <w:szCs w:val="18"/>
        </w:rPr>
        <w:tab/>
        <w:t xml:space="preserve"> </w:t>
      </w:r>
    </w:p>
    <w:p w:rsidR="008D1AE7" w:rsidRPr="00483B63" w:rsidRDefault="008D1AE7" w:rsidP="00483B63">
      <w:pPr>
        <w:rPr>
          <w:sz w:val="18"/>
          <w:szCs w:val="18"/>
        </w:rPr>
      </w:pPr>
      <w:r w:rsidRPr="00483B63">
        <w:rPr>
          <w:sz w:val="18"/>
          <w:szCs w:val="18"/>
        </w:rPr>
        <w:t>Vote: Walker, yea, Ogle, yea, Sheets, yea.</w:t>
      </w:r>
    </w:p>
    <w:p w:rsidR="00792866" w:rsidRPr="00483B63" w:rsidRDefault="00792866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 xml:space="preserve">SEWER PAYMENT AGREEMENT TERMINATION: </w:t>
      </w:r>
      <w:r w:rsidRPr="00483B63">
        <w:rPr>
          <w:sz w:val="18"/>
          <w:szCs w:val="18"/>
        </w:rPr>
        <w:t xml:space="preserve"> Motion by John Walker and seconded by Sandy Ogle to authorize a payment termination plan for delinquent sewer customers upon approval of the Hocking County Prosecutor</w:t>
      </w:r>
      <w:proofErr w:type="gramStart"/>
      <w:r w:rsidRPr="00483B63">
        <w:rPr>
          <w:sz w:val="18"/>
          <w:szCs w:val="18"/>
        </w:rPr>
        <w:t>.</w:t>
      </w:r>
      <w:r w:rsidR="00814E0D" w:rsidRPr="00483B63">
        <w:rPr>
          <w:sz w:val="18"/>
          <w:szCs w:val="18"/>
        </w:rPr>
        <w:t xml:space="preserve">   </w:t>
      </w:r>
      <w:proofErr w:type="gramEnd"/>
      <w:r w:rsidRPr="00483B63">
        <w:rPr>
          <w:sz w:val="18"/>
          <w:szCs w:val="18"/>
        </w:rPr>
        <w:t>Vote: Walker, yea, Ogle, yea, Sheets, yea.</w:t>
      </w:r>
    </w:p>
    <w:p w:rsidR="00792866" w:rsidRPr="00483B63" w:rsidRDefault="00792866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OHIO PUBLIC DEFENDER:</w:t>
      </w:r>
      <w:r w:rsidRPr="00483B63">
        <w:rPr>
          <w:sz w:val="18"/>
          <w:szCs w:val="18"/>
        </w:rPr>
        <w:t xml:space="preserve"> Motion by Sandy Ogle and seconded by John Walker to add </w:t>
      </w:r>
      <w:r w:rsidR="00814E0D" w:rsidRPr="00483B63">
        <w:rPr>
          <w:sz w:val="18"/>
          <w:szCs w:val="18"/>
        </w:rPr>
        <w:t>Wm. Inman, II bill to today bill</w:t>
      </w:r>
      <w:r w:rsidRPr="00483B63">
        <w:rPr>
          <w:sz w:val="18"/>
          <w:szCs w:val="18"/>
        </w:rPr>
        <w:t>s</w:t>
      </w:r>
      <w:proofErr w:type="gramStart"/>
      <w:r w:rsidRPr="00483B63">
        <w:rPr>
          <w:sz w:val="18"/>
          <w:szCs w:val="18"/>
        </w:rPr>
        <w:t>.</w:t>
      </w:r>
      <w:r w:rsidR="00483B63">
        <w:rPr>
          <w:sz w:val="18"/>
          <w:szCs w:val="18"/>
        </w:rPr>
        <w:t xml:space="preserve">                     </w:t>
      </w:r>
      <w:r w:rsidRPr="00483B63">
        <w:rPr>
          <w:sz w:val="18"/>
          <w:szCs w:val="18"/>
        </w:rPr>
        <w:t xml:space="preserve"> </w:t>
      </w:r>
      <w:r w:rsidR="00814E0D" w:rsidRPr="00483B63">
        <w:rPr>
          <w:sz w:val="18"/>
          <w:szCs w:val="18"/>
        </w:rPr>
        <w:t xml:space="preserve">  </w:t>
      </w:r>
      <w:proofErr w:type="gramEnd"/>
      <w:r w:rsidR="00814E0D" w:rsidRPr="00483B63">
        <w:rPr>
          <w:sz w:val="18"/>
          <w:szCs w:val="18"/>
        </w:rPr>
        <w:t>Vote: Walker, yea, Ogle, yea, Sheets, yea.</w:t>
      </w:r>
    </w:p>
    <w:p w:rsidR="00814E0D" w:rsidRPr="00483B63" w:rsidRDefault="00C45933" w:rsidP="00483B63">
      <w:pPr>
        <w:rPr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LETTER:</w:t>
      </w:r>
      <w:r w:rsidRPr="00483B63">
        <w:rPr>
          <w:sz w:val="18"/>
          <w:szCs w:val="18"/>
        </w:rPr>
        <w:t xml:space="preserve">  The Board of Hocking County Commissioners received a letter of resignation</w:t>
      </w:r>
      <w:r w:rsidR="002E0DA7" w:rsidRPr="00483B63">
        <w:rPr>
          <w:sz w:val="18"/>
          <w:szCs w:val="18"/>
        </w:rPr>
        <w:t xml:space="preserve"> from</w:t>
      </w:r>
      <w:r w:rsidRPr="00483B63">
        <w:rPr>
          <w:sz w:val="18"/>
          <w:szCs w:val="18"/>
        </w:rPr>
        <w:t xml:space="preserve"> County Auditor Ken Wilson</w:t>
      </w:r>
      <w:r w:rsidR="003F026A" w:rsidRPr="00483B63">
        <w:rPr>
          <w:sz w:val="18"/>
          <w:szCs w:val="18"/>
        </w:rPr>
        <w:t xml:space="preserve"> effective August 31, 2013 and respectfully request</w:t>
      </w:r>
      <w:r w:rsidR="00483B63" w:rsidRPr="00483B63">
        <w:rPr>
          <w:sz w:val="18"/>
          <w:szCs w:val="18"/>
        </w:rPr>
        <w:t>ing</w:t>
      </w:r>
      <w:r w:rsidR="003F026A" w:rsidRPr="00483B63">
        <w:rPr>
          <w:sz w:val="18"/>
          <w:szCs w:val="18"/>
        </w:rPr>
        <w:t xml:space="preserve"> that the Hocking County Board of Commissioners appoint </w:t>
      </w:r>
      <w:r w:rsidR="00483B63" w:rsidRPr="00483B63">
        <w:rPr>
          <w:sz w:val="18"/>
          <w:szCs w:val="18"/>
        </w:rPr>
        <w:t>Ken</w:t>
      </w:r>
      <w:r w:rsidR="003F026A" w:rsidRPr="00483B63">
        <w:rPr>
          <w:sz w:val="18"/>
          <w:szCs w:val="18"/>
        </w:rPr>
        <w:t xml:space="preserve"> as the acting officer to perform the duties of Auditor beginning September 1, 2013 and until such time that </w:t>
      </w:r>
      <w:r w:rsidR="00483B63" w:rsidRPr="00483B63">
        <w:rPr>
          <w:sz w:val="18"/>
          <w:szCs w:val="18"/>
        </w:rPr>
        <w:t>Ken</w:t>
      </w:r>
      <w:r w:rsidR="003F026A" w:rsidRPr="00483B63">
        <w:rPr>
          <w:sz w:val="18"/>
          <w:szCs w:val="18"/>
        </w:rPr>
        <w:t xml:space="preserve"> can request that the Republican Central Committee appoint </w:t>
      </w:r>
      <w:r w:rsidR="00483B63" w:rsidRPr="00483B63">
        <w:rPr>
          <w:sz w:val="18"/>
          <w:szCs w:val="18"/>
        </w:rPr>
        <w:t>him</w:t>
      </w:r>
      <w:r w:rsidR="003F026A" w:rsidRPr="00483B63">
        <w:rPr>
          <w:sz w:val="18"/>
          <w:szCs w:val="18"/>
        </w:rPr>
        <w:t xml:space="preserve"> to complete </w:t>
      </w:r>
      <w:r w:rsidR="00483B63" w:rsidRPr="00483B63">
        <w:rPr>
          <w:sz w:val="18"/>
          <w:szCs w:val="18"/>
        </w:rPr>
        <w:t>his</w:t>
      </w:r>
      <w:r w:rsidR="003F026A" w:rsidRPr="00483B63">
        <w:rPr>
          <w:sz w:val="18"/>
          <w:szCs w:val="18"/>
        </w:rPr>
        <w:t xml:space="preserve"> unexpired term ending March 9, 2015.</w:t>
      </w:r>
    </w:p>
    <w:p w:rsidR="0059773D" w:rsidRPr="00483B63" w:rsidRDefault="003F026A" w:rsidP="00483B63">
      <w:pPr>
        <w:rPr>
          <w:rFonts w:eastAsia="Calibri"/>
          <w:sz w:val="18"/>
          <w:szCs w:val="18"/>
        </w:rPr>
      </w:pPr>
      <w:r w:rsidRPr="00483B63">
        <w:rPr>
          <w:b/>
          <w:sz w:val="18"/>
          <w:szCs w:val="18"/>
          <w:u w:val="single"/>
        </w:rPr>
        <w:t>ADJOURNMENT:</w:t>
      </w:r>
      <w:r w:rsidRPr="00483B63">
        <w:rPr>
          <w:sz w:val="18"/>
          <w:szCs w:val="18"/>
        </w:rPr>
        <w:t xml:space="preserve"> Motion by John Walker and seconded by Sandy Ogle to adjourn the meeting</w:t>
      </w:r>
      <w:proofErr w:type="gramStart"/>
      <w:r w:rsidRPr="00483B63">
        <w:rPr>
          <w:sz w:val="18"/>
          <w:szCs w:val="18"/>
        </w:rPr>
        <w:t xml:space="preserve">.  </w:t>
      </w:r>
      <w:r w:rsidR="00483B63">
        <w:rPr>
          <w:sz w:val="18"/>
          <w:szCs w:val="18"/>
        </w:rPr>
        <w:t xml:space="preserve">                                                                                            </w:t>
      </w:r>
      <w:r w:rsidRPr="00483B63">
        <w:rPr>
          <w:sz w:val="18"/>
          <w:szCs w:val="18"/>
        </w:rPr>
        <w:t xml:space="preserve"> </w:t>
      </w:r>
      <w:proofErr w:type="gramEnd"/>
      <w:r w:rsidRPr="00483B63">
        <w:rPr>
          <w:sz w:val="18"/>
          <w:szCs w:val="18"/>
        </w:rPr>
        <w:t>Vote: Walker, yea, Ogle, yea, Sheets, yea.</w:t>
      </w:r>
    </w:p>
    <w:p w:rsidR="000E3BC7" w:rsidRPr="00483B63" w:rsidRDefault="000E3BC7" w:rsidP="00483B63">
      <w:pPr>
        <w:rPr>
          <w:sz w:val="18"/>
          <w:szCs w:val="18"/>
        </w:rPr>
      </w:pPr>
    </w:p>
    <w:p w:rsidR="00BF2B03" w:rsidRPr="00483B63" w:rsidRDefault="007D10AA" w:rsidP="00483B63">
      <w:pPr>
        <w:pStyle w:val="Signatures"/>
        <w:rPr>
          <w:sz w:val="18"/>
          <w:szCs w:val="18"/>
        </w:rPr>
      </w:pPr>
      <w:r w:rsidRPr="00483B63">
        <w:rPr>
          <w:sz w:val="18"/>
          <w:szCs w:val="18"/>
        </w:rPr>
        <w:t xml:space="preserve">_____________________________               </w:t>
      </w:r>
      <w:r w:rsidR="002E45DB">
        <w:rPr>
          <w:sz w:val="18"/>
          <w:szCs w:val="18"/>
        </w:rPr>
        <w:t xml:space="preserve">                                      </w:t>
      </w:r>
      <w:r w:rsidRPr="00483B63">
        <w:rPr>
          <w:sz w:val="18"/>
          <w:szCs w:val="18"/>
        </w:rPr>
        <w:t xml:space="preserve">                            _________________________________</w:t>
      </w:r>
    </w:p>
    <w:p w:rsidR="00BF2B03" w:rsidRPr="00483B63" w:rsidRDefault="00BF2B03" w:rsidP="00483B63">
      <w:pPr>
        <w:pStyle w:val="Signatures"/>
        <w:rPr>
          <w:sz w:val="18"/>
          <w:szCs w:val="18"/>
        </w:rPr>
      </w:pPr>
      <w:r w:rsidRPr="00483B63">
        <w:rPr>
          <w:sz w:val="18"/>
          <w:szCs w:val="18"/>
        </w:rPr>
        <w:t>Peggi Warthman, Clerk</w:t>
      </w:r>
    </w:p>
    <w:p w:rsidR="00BF2B03" w:rsidRPr="00483B63" w:rsidRDefault="007D10AA" w:rsidP="00483B63">
      <w:pPr>
        <w:pStyle w:val="Signatures"/>
        <w:tabs>
          <w:tab w:val="clear" w:pos="4680"/>
        </w:tabs>
        <w:rPr>
          <w:sz w:val="18"/>
          <w:szCs w:val="18"/>
        </w:rPr>
      </w:pPr>
      <w:r w:rsidRPr="00483B63">
        <w:rPr>
          <w:sz w:val="18"/>
          <w:szCs w:val="18"/>
        </w:rPr>
        <w:t xml:space="preserve">                                                                                                  </w:t>
      </w:r>
      <w:r w:rsidR="002E45DB">
        <w:rPr>
          <w:sz w:val="18"/>
          <w:szCs w:val="18"/>
        </w:rPr>
        <w:t xml:space="preserve">                                      </w:t>
      </w:r>
      <w:r w:rsidRPr="00483B63">
        <w:rPr>
          <w:sz w:val="18"/>
          <w:szCs w:val="18"/>
        </w:rPr>
        <w:t xml:space="preserve">   _________________________________</w:t>
      </w:r>
    </w:p>
    <w:p w:rsidR="00BF2B03" w:rsidRPr="00483B63" w:rsidRDefault="00BF2B03" w:rsidP="00483B63">
      <w:pPr>
        <w:pStyle w:val="Signatures"/>
        <w:tabs>
          <w:tab w:val="clear" w:pos="4680"/>
        </w:tabs>
        <w:rPr>
          <w:sz w:val="18"/>
          <w:szCs w:val="18"/>
        </w:rPr>
      </w:pPr>
    </w:p>
    <w:p w:rsidR="00BF2B03" w:rsidRPr="00483B63" w:rsidRDefault="007D10AA" w:rsidP="00483B63">
      <w:pPr>
        <w:pStyle w:val="Signatures"/>
        <w:tabs>
          <w:tab w:val="clear" w:pos="4680"/>
        </w:tabs>
        <w:rPr>
          <w:sz w:val="18"/>
          <w:szCs w:val="18"/>
        </w:rPr>
      </w:pPr>
      <w:r w:rsidRPr="00483B63">
        <w:rPr>
          <w:sz w:val="18"/>
          <w:szCs w:val="18"/>
        </w:rPr>
        <w:t xml:space="preserve">                                                                                                </w:t>
      </w:r>
      <w:r w:rsidR="002E45DB">
        <w:rPr>
          <w:sz w:val="18"/>
          <w:szCs w:val="18"/>
        </w:rPr>
        <w:t xml:space="preserve">                                      </w:t>
      </w:r>
      <w:r w:rsidRPr="00483B63">
        <w:rPr>
          <w:sz w:val="18"/>
          <w:szCs w:val="18"/>
        </w:rPr>
        <w:t xml:space="preserve">     _________________________________</w:t>
      </w:r>
    </w:p>
    <w:p w:rsidR="00BF2B03" w:rsidRPr="00483B63" w:rsidRDefault="007D10AA" w:rsidP="00483B63">
      <w:pPr>
        <w:pStyle w:val="Signatures"/>
        <w:tabs>
          <w:tab w:val="clear" w:pos="4680"/>
        </w:tabs>
        <w:ind w:left="-90" w:firstLine="90"/>
        <w:rPr>
          <w:sz w:val="18"/>
          <w:szCs w:val="18"/>
        </w:rPr>
      </w:pPr>
      <w:r w:rsidRPr="00483B63">
        <w:rPr>
          <w:sz w:val="18"/>
          <w:szCs w:val="18"/>
        </w:rPr>
        <w:t xml:space="preserve">                                                                                                    </w:t>
      </w:r>
      <w:r w:rsidR="002E45DB">
        <w:rPr>
          <w:sz w:val="18"/>
          <w:szCs w:val="18"/>
        </w:rPr>
        <w:t xml:space="preserve">                                       </w:t>
      </w:r>
      <w:r w:rsidR="00BF2B03" w:rsidRPr="00483B63">
        <w:rPr>
          <w:sz w:val="18"/>
          <w:szCs w:val="18"/>
        </w:rPr>
        <w:t>Board of Hocking County Commissioners</w:t>
      </w:r>
    </w:p>
    <w:p w:rsidR="00BF2B03" w:rsidRPr="00483B63" w:rsidRDefault="00BF2B03" w:rsidP="00483B63">
      <w:pPr>
        <w:pStyle w:val="Signatures"/>
        <w:rPr>
          <w:sz w:val="18"/>
          <w:szCs w:val="18"/>
        </w:rPr>
      </w:pPr>
    </w:p>
    <w:p w:rsidR="00BF2B03" w:rsidRPr="00483B63" w:rsidRDefault="00BF2B03" w:rsidP="00483B63">
      <w:pPr>
        <w:pStyle w:val="Signatures"/>
        <w:rPr>
          <w:sz w:val="18"/>
          <w:szCs w:val="18"/>
        </w:rPr>
      </w:pPr>
      <w:r w:rsidRPr="00483B63">
        <w:rPr>
          <w:sz w:val="18"/>
          <w:szCs w:val="18"/>
        </w:rPr>
        <w:t>This is to certify that the above is the true action taken by this Board of Hocking County Commissioners at a regular meetin</w:t>
      </w:r>
      <w:r w:rsidR="007D10AA" w:rsidRPr="00483B63">
        <w:rPr>
          <w:sz w:val="18"/>
          <w:szCs w:val="18"/>
        </w:rPr>
        <w:t>g of the Board held on July 2</w:t>
      </w:r>
      <w:r w:rsidRPr="00483B63">
        <w:rPr>
          <w:sz w:val="18"/>
          <w:szCs w:val="18"/>
        </w:rPr>
        <w:t>, 2013.</w:t>
      </w:r>
    </w:p>
    <w:p w:rsidR="007D10AA" w:rsidRPr="00483B63" w:rsidRDefault="007D10AA" w:rsidP="00483B63">
      <w:pPr>
        <w:pStyle w:val="Signatures"/>
        <w:rPr>
          <w:sz w:val="18"/>
          <w:szCs w:val="18"/>
        </w:rPr>
      </w:pPr>
    </w:p>
    <w:p w:rsidR="00BF2B03" w:rsidRPr="00483B63" w:rsidRDefault="00BF2B03" w:rsidP="00483B63">
      <w:pPr>
        <w:pStyle w:val="Signatures"/>
        <w:rPr>
          <w:sz w:val="18"/>
          <w:szCs w:val="18"/>
        </w:rPr>
      </w:pPr>
    </w:p>
    <w:p w:rsidR="00BF2B03" w:rsidRPr="00483B63" w:rsidRDefault="007D10AA" w:rsidP="00483B63">
      <w:pPr>
        <w:pStyle w:val="Signatures"/>
        <w:rPr>
          <w:sz w:val="18"/>
          <w:szCs w:val="18"/>
        </w:rPr>
      </w:pPr>
      <w:r w:rsidRPr="00483B63">
        <w:rPr>
          <w:sz w:val="18"/>
          <w:szCs w:val="18"/>
        </w:rPr>
        <w:t xml:space="preserve">_______________________________                                       </w:t>
      </w:r>
      <w:r w:rsidR="002E45DB">
        <w:rPr>
          <w:sz w:val="18"/>
          <w:szCs w:val="18"/>
        </w:rPr>
        <w:t xml:space="preserve">                                       </w:t>
      </w:r>
      <w:r w:rsidRPr="00483B63">
        <w:rPr>
          <w:sz w:val="18"/>
          <w:szCs w:val="18"/>
        </w:rPr>
        <w:t xml:space="preserve">  _______________________________</w:t>
      </w:r>
    </w:p>
    <w:p w:rsidR="00BF2B03" w:rsidRPr="00483B63" w:rsidRDefault="007D10AA" w:rsidP="00483B63">
      <w:pPr>
        <w:pStyle w:val="Signatures"/>
        <w:tabs>
          <w:tab w:val="clear" w:pos="4680"/>
        </w:tabs>
        <w:rPr>
          <w:sz w:val="18"/>
          <w:szCs w:val="18"/>
        </w:rPr>
      </w:pPr>
      <w:r w:rsidRPr="00483B63">
        <w:rPr>
          <w:sz w:val="18"/>
          <w:szCs w:val="18"/>
        </w:rPr>
        <w:t xml:space="preserve">Peggi Warthman, Clerk                                                                </w:t>
      </w:r>
      <w:r w:rsidR="002E45DB">
        <w:rPr>
          <w:sz w:val="18"/>
          <w:szCs w:val="18"/>
        </w:rPr>
        <w:t xml:space="preserve">                                       </w:t>
      </w:r>
      <w:r w:rsidRPr="00483B63">
        <w:rPr>
          <w:sz w:val="18"/>
          <w:szCs w:val="18"/>
        </w:rPr>
        <w:t xml:space="preserve"> </w:t>
      </w:r>
      <w:r w:rsidR="00BF2B03" w:rsidRPr="00483B63">
        <w:rPr>
          <w:sz w:val="18"/>
          <w:szCs w:val="18"/>
        </w:rPr>
        <w:t>Clark Sheets, President</w:t>
      </w:r>
    </w:p>
    <w:sectPr w:rsidR="00BF2B03" w:rsidRPr="00483B63" w:rsidSect="00483B63">
      <w:headerReference w:type="default" r:id="rId7"/>
      <w:footerReference w:type="even" r:id="rId8"/>
      <w:footerReference w:type="default" r:id="rId9"/>
      <w:type w:val="continuous"/>
      <w:pgSz w:w="12240" w:h="15840" w:code="1"/>
      <w:pgMar w:top="1890" w:right="1170" w:bottom="864" w:left="126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C7" w:rsidRDefault="000E3BC7">
      <w:pPr>
        <w:spacing w:before="0" w:after="0"/>
      </w:pPr>
      <w:r>
        <w:separator/>
      </w:r>
    </w:p>
  </w:endnote>
  <w:endnote w:type="continuationSeparator" w:id="0">
    <w:p w:rsidR="000E3BC7" w:rsidRDefault="000E3B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C7" w:rsidRDefault="000E3BC7">
      <w:pPr>
        <w:spacing w:before="0" w:after="0"/>
      </w:pPr>
      <w:r>
        <w:separator/>
      </w:r>
    </w:p>
  </w:footnote>
  <w:footnote w:type="continuationSeparator" w:id="0">
    <w:p w:rsidR="000E3BC7" w:rsidRDefault="000E3B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0E3BC7">
      <w:t>July 2,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3178"/>
    <w:multiLevelType w:val="hybridMultilevel"/>
    <w:tmpl w:val="22962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5028"/>
    <w:multiLevelType w:val="hybridMultilevel"/>
    <w:tmpl w:val="9B687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BC7"/>
    <w:rsid w:val="000E3BC7"/>
    <w:rsid w:val="001C347F"/>
    <w:rsid w:val="002A355C"/>
    <w:rsid w:val="002E0DA7"/>
    <w:rsid w:val="002E3B75"/>
    <w:rsid w:val="002E45DB"/>
    <w:rsid w:val="003024FF"/>
    <w:rsid w:val="003A2433"/>
    <w:rsid w:val="003F026A"/>
    <w:rsid w:val="003F430A"/>
    <w:rsid w:val="00483B63"/>
    <w:rsid w:val="004A5BB7"/>
    <w:rsid w:val="004D630F"/>
    <w:rsid w:val="00505780"/>
    <w:rsid w:val="005469A0"/>
    <w:rsid w:val="0059773D"/>
    <w:rsid w:val="00597EA4"/>
    <w:rsid w:val="00622E6C"/>
    <w:rsid w:val="0063328B"/>
    <w:rsid w:val="0065575C"/>
    <w:rsid w:val="006633A8"/>
    <w:rsid w:val="006B62BD"/>
    <w:rsid w:val="00704C4C"/>
    <w:rsid w:val="007064E3"/>
    <w:rsid w:val="0073729B"/>
    <w:rsid w:val="0079138E"/>
    <w:rsid w:val="00792866"/>
    <w:rsid w:val="007D10AA"/>
    <w:rsid w:val="00814E0D"/>
    <w:rsid w:val="00881CC1"/>
    <w:rsid w:val="008D1AE7"/>
    <w:rsid w:val="00A86AF0"/>
    <w:rsid w:val="00A9274A"/>
    <w:rsid w:val="00B0779E"/>
    <w:rsid w:val="00B166F4"/>
    <w:rsid w:val="00B32619"/>
    <w:rsid w:val="00BA3A3E"/>
    <w:rsid w:val="00BC22A4"/>
    <w:rsid w:val="00BF2B03"/>
    <w:rsid w:val="00C45933"/>
    <w:rsid w:val="00C77273"/>
    <w:rsid w:val="00DB35A4"/>
    <w:rsid w:val="00DF5A14"/>
    <w:rsid w:val="00E509DB"/>
    <w:rsid w:val="00EE0104"/>
    <w:rsid w:val="00EE42BF"/>
    <w:rsid w:val="00EF784D"/>
    <w:rsid w:val="00F47438"/>
    <w:rsid w:val="00F6393F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45110-354B-48E8-BB08-D1AB548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eginsection">
    <w:name w:val="Begin section"/>
    <w:basedOn w:val="DefaultParagraphFont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</w:style>
  <w:style w:type="paragraph" w:customStyle="1" w:styleId="Table">
    <w:name w:val="Table"/>
    <w:basedOn w:val="Normal"/>
    <w:pPr>
      <w:spacing w:before="0" w:after="0"/>
    </w:pPr>
  </w:style>
  <w:style w:type="paragraph" w:customStyle="1" w:styleId="TableHeaders">
    <w:name w:val="Table Headers"/>
    <w:basedOn w:val="Heading1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3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3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Journal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2013.dot</Template>
  <TotalTime>662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dc:description/>
  <cp:lastModifiedBy>Commissioners</cp:lastModifiedBy>
  <cp:revision>25</cp:revision>
  <cp:lastPrinted>2013-07-01T19:39:00Z</cp:lastPrinted>
  <dcterms:created xsi:type="dcterms:W3CDTF">2013-07-01T18:00:00Z</dcterms:created>
  <dcterms:modified xsi:type="dcterms:W3CDTF">2013-07-09T14:40:00Z</dcterms:modified>
  <cp:category>minutes</cp:category>
</cp:coreProperties>
</file>