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3D7A41" w:rsidRDefault="00BF2B03">
      <w:pPr>
        <w:rPr>
          <w:sz w:val="20"/>
        </w:rPr>
      </w:pPr>
      <w:r w:rsidRPr="003D7A41">
        <w:rPr>
          <w:sz w:val="20"/>
        </w:rPr>
        <w:t xml:space="preserve">The Board of Hocking County Commissioners met in regular session </w:t>
      </w:r>
      <w:r w:rsidR="006D3F8D" w:rsidRPr="003D7A41">
        <w:rPr>
          <w:sz w:val="20"/>
        </w:rPr>
        <w:t>this 6</w:t>
      </w:r>
      <w:r w:rsidR="006D3F8D" w:rsidRPr="003D7A41">
        <w:rPr>
          <w:sz w:val="20"/>
          <w:vertAlign w:val="superscript"/>
        </w:rPr>
        <w:t>th</w:t>
      </w:r>
      <w:r w:rsidR="006D3F8D" w:rsidRPr="003D7A41">
        <w:rPr>
          <w:sz w:val="20"/>
        </w:rPr>
        <w:t xml:space="preserve"> day of January 2015 with the following</w:t>
      </w:r>
      <w:r w:rsidR="004D7B74" w:rsidRPr="003D7A41">
        <w:rPr>
          <w:sz w:val="20"/>
        </w:rPr>
        <w:t xml:space="preserve"> members present Jeff Dickerson</w:t>
      </w:r>
      <w:r w:rsidR="006D3F8D" w:rsidRPr="003D7A41">
        <w:rPr>
          <w:sz w:val="20"/>
        </w:rPr>
        <w:t xml:space="preserve">, </w:t>
      </w:r>
      <w:r w:rsidR="004D7B74" w:rsidRPr="003D7A41">
        <w:rPr>
          <w:sz w:val="20"/>
        </w:rPr>
        <w:t xml:space="preserve">Larry Dicken, </w:t>
      </w:r>
      <w:r w:rsidR="006D3F8D" w:rsidRPr="003D7A41">
        <w:rPr>
          <w:sz w:val="20"/>
        </w:rPr>
        <w:t>and Sandy Ogle.</w:t>
      </w:r>
    </w:p>
    <w:p w:rsidR="006D3F8D" w:rsidRPr="003D7A41" w:rsidRDefault="006D3F8D" w:rsidP="006D3F8D">
      <w:pPr>
        <w:rPr>
          <w:sz w:val="20"/>
        </w:rPr>
      </w:pPr>
      <w:r w:rsidRPr="003D7A41">
        <w:rPr>
          <w:b/>
          <w:sz w:val="20"/>
          <w:u w:val="single"/>
        </w:rPr>
        <w:t>MEETING:</w:t>
      </w:r>
      <w:r w:rsidRPr="003D7A41">
        <w:rPr>
          <w:sz w:val="20"/>
        </w:rPr>
        <w:t xml:space="preserve"> The meeting was called to order by President Sandy Ogle.</w:t>
      </w:r>
    </w:p>
    <w:p w:rsidR="006D3F8D" w:rsidRPr="003D7A41" w:rsidRDefault="006D3F8D" w:rsidP="006D3F8D">
      <w:pPr>
        <w:rPr>
          <w:sz w:val="20"/>
        </w:rPr>
      </w:pPr>
      <w:r w:rsidRPr="003D7A41">
        <w:rPr>
          <w:b/>
          <w:sz w:val="20"/>
          <w:u w:val="single"/>
        </w:rPr>
        <w:t>MINUTES:</w:t>
      </w:r>
      <w:r w:rsidRPr="003D7A41">
        <w:rPr>
          <w:sz w:val="20"/>
        </w:rPr>
        <w:t xml:space="preserve"> December 30, 2014 minutes approved.</w:t>
      </w:r>
    </w:p>
    <w:p w:rsidR="006D3F8D" w:rsidRPr="003D7A41" w:rsidRDefault="006D3F8D" w:rsidP="006D3F8D">
      <w:pPr>
        <w:rPr>
          <w:sz w:val="20"/>
        </w:rPr>
      </w:pPr>
      <w:r w:rsidRPr="003D7A41">
        <w:rPr>
          <w:b/>
          <w:sz w:val="20"/>
          <w:u w:val="single"/>
        </w:rPr>
        <w:t>AGENDA:</w:t>
      </w:r>
      <w:r w:rsidRPr="003D7A41">
        <w:rPr>
          <w:sz w:val="20"/>
        </w:rPr>
        <w:t xml:space="preserve"> Motion by </w:t>
      </w:r>
      <w:r w:rsidR="00E8112E" w:rsidRPr="003D7A41">
        <w:rPr>
          <w:sz w:val="20"/>
        </w:rPr>
        <w:t>Jeff Dickerson</w:t>
      </w:r>
      <w:r w:rsidRPr="003D7A41">
        <w:rPr>
          <w:sz w:val="20"/>
        </w:rPr>
        <w:t xml:space="preserve"> and seconded by </w:t>
      </w:r>
      <w:r w:rsidR="00E8112E" w:rsidRPr="003D7A41">
        <w:rPr>
          <w:sz w:val="20"/>
        </w:rPr>
        <w:t>Larry Dicken</w:t>
      </w:r>
      <w:r w:rsidRPr="003D7A41">
        <w:rPr>
          <w:sz w:val="20"/>
        </w:rPr>
        <w:t xml:space="preserve"> to approve the Agenda.</w:t>
      </w:r>
      <w:bookmarkStart w:id="0" w:name="_GoBack"/>
      <w:bookmarkEnd w:id="0"/>
    </w:p>
    <w:p w:rsidR="006D3F8D" w:rsidRPr="003D7A41" w:rsidRDefault="006D3F8D" w:rsidP="006D3F8D">
      <w:pPr>
        <w:rPr>
          <w:sz w:val="20"/>
        </w:rPr>
      </w:pPr>
      <w:r w:rsidRPr="003D7A41">
        <w:rPr>
          <w:sz w:val="20"/>
        </w:rPr>
        <w:t xml:space="preserve">Vote: </w:t>
      </w:r>
      <w:r w:rsidR="00123C13" w:rsidRPr="003D7A41">
        <w:rPr>
          <w:sz w:val="20"/>
        </w:rPr>
        <w:t>Dickerson,</w:t>
      </w:r>
      <w:r w:rsidRPr="003D7A41">
        <w:rPr>
          <w:sz w:val="20"/>
        </w:rPr>
        <w:t xml:space="preserve"> yea, Dicken, yea, Ogle, yea.</w:t>
      </w:r>
    </w:p>
    <w:p w:rsidR="006D3F8D" w:rsidRPr="003D7A41" w:rsidRDefault="006D3F8D" w:rsidP="006D3F8D">
      <w:pPr>
        <w:rPr>
          <w:sz w:val="20"/>
        </w:rPr>
      </w:pPr>
      <w:r w:rsidRPr="003D7A41">
        <w:rPr>
          <w:b/>
          <w:sz w:val="20"/>
          <w:u w:val="single"/>
        </w:rPr>
        <w:t>BILLS:</w:t>
      </w:r>
      <w:r w:rsidRPr="003D7A41">
        <w:rPr>
          <w:sz w:val="20"/>
        </w:rPr>
        <w:t xml:space="preserve"> The following bills were presented for examination and approval.</w:t>
      </w:r>
    </w:p>
    <w:p w:rsidR="00BF2B03" w:rsidRPr="003D7A41" w:rsidRDefault="006D3F8D">
      <w:pPr>
        <w:rPr>
          <w:sz w:val="20"/>
        </w:rPr>
      </w:pPr>
      <w:r w:rsidRPr="003D7A41">
        <w:rPr>
          <w:sz w:val="20"/>
        </w:rPr>
        <w:t>Vote: Dickerson, yea, Dicken, yea, Ogle, yea.</w:t>
      </w:r>
    </w:p>
    <w:tbl>
      <w:tblPr>
        <w:tblW w:w="10080" w:type="dxa"/>
        <w:tblLayout w:type="fixed"/>
        <w:tblLook w:val="0000" w:firstRow="0" w:lastRow="0" w:firstColumn="0" w:lastColumn="0" w:noHBand="0" w:noVBand="0"/>
      </w:tblPr>
      <w:tblGrid>
        <w:gridCol w:w="3989"/>
        <w:gridCol w:w="979"/>
        <w:gridCol w:w="3514"/>
        <w:gridCol w:w="158"/>
        <w:gridCol w:w="1440"/>
      </w:tblGrid>
      <w:tr w:rsidR="00B73316" w:rsidRPr="003D7A41" w:rsidTr="00B73316">
        <w:tc>
          <w:tcPr>
            <w:tcW w:w="3989" w:type="dxa"/>
          </w:tcPr>
          <w:p w:rsidR="00B73316" w:rsidRPr="003D7A41" w:rsidRDefault="00B73316" w:rsidP="00B73316">
            <w:pPr>
              <w:pStyle w:val="TableHeaders"/>
              <w:rPr>
                <w:sz w:val="20"/>
              </w:rPr>
            </w:pPr>
            <w:r w:rsidRPr="003D7A41">
              <w:rPr>
                <w:sz w:val="20"/>
              </w:rPr>
              <w:t>Name</w:t>
            </w:r>
          </w:p>
        </w:tc>
        <w:tc>
          <w:tcPr>
            <w:tcW w:w="979" w:type="dxa"/>
          </w:tcPr>
          <w:p w:rsidR="00B73316" w:rsidRPr="003D7A41" w:rsidRDefault="00B73316" w:rsidP="00B73316">
            <w:pPr>
              <w:pStyle w:val="TableHeaders"/>
              <w:jc w:val="center"/>
              <w:rPr>
                <w:sz w:val="20"/>
              </w:rPr>
            </w:pPr>
            <w:r w:rsidRPr="003D7A41">
              <w:rPr>
                <w:sz w:val="20"/>
              </w:rPr>
              <w:t>No.</w:t>
            </w:r>
          </w:p>
        </w:tc>
        <w:tc>
          <w:tcPr>
            <w:tcW w:w="3514" w:type="dxa"/>
          </w:tcPr>
          <w:p w:rsidR="00B73316" w:rsidRPr="003D7A41" w:rsidRDefault="00B73316" w:rsidP="00B73316">
            <w:pPr>
              <w:pStyle w:val="TableHeaders"/>
              <w:rPr>
                <w:sz w:val="20"/>
              </w:rPr>
            </w:pPr>
            <w:r w:rsidRPr="003D7A41">
              <w:rPr>
                <w:sz w:val="20"/>
              </w:rPr>
              <w:t>Purpose</w:t>
            </w:r>
          </w:p>
        </w:tc>
        <w:tc>
          <w:tcPr>
            <w:tcW w:w="1598" w:type="dxa"/>
            <w:gridSpan w:val="2"/>
          </w:tcPr>
          <w:p w:rsidR="00B73316" w:rsidRPr="003D7A41" w:rsidRDefault="00B73316" w:rsidP="00B73316">
            <w:pPr>
              <w:pStyle w:val="TableHeaders"/>
              <w:jc w:val="right"/>
              <w:rPr>
                <w:sz w:val="20"/>
              </w:rPr>
            </w:pPr>
            <w:r w:rsidRPr="003D7A41">
              <w:rPr>
                <w:sz w:val="20"/>
              </w:rPr>
              <w:t>Amount</w:t>
            </w:r>
          </w:p>
        </w:tc>
      </w:tr>
      <w:tr w:rsidR="00B73316" w:rsidRPr="003D7A41" w:rsidTr="00B73316">
        <w:tc>
          <w:tcPr>
            <w:tcW w:w="3989" w:type="dxa"/>
          </w:tcPr>
          <w:p w:rsidR="00B73316" w:rsidRPr="003D7A41" w:rsidRDefault="00A16E02" w:rsidP="00B73316">
            <w:pPr>
              <w:pStyle w:val="Table"/>
              <w:rPr>
                <w:sz w:val="20"/>
              </w:rPr>
            </w:pPr>
            <w:r w:rsidRPr="003D7A41">
              <w:rPr>
                <w:sz w:val="20"/>
              </w:rPr>
              <w:t>Val Tech</w:t>
            </w:r>
          </w:p>
        </w:tc>
        <w:tc>
          <w:tcPr>
            <w:tcW w:w="979" w:type="dxa"/>
          </w:tcPr>
          <w:p w:rsidR="00B73316" w:rsidRPr="003D7A41" w:rsidRDefault="00A16E02" w:rsidP="00B73316">
            <w:pPr>
              <w:pStyle w:val="Table"/>
              <w:jc w:val="center"/>
              <w:rPr>
                <w:sz w:val="20"/>
              </w:rPr>
            </w:pPr>
            <w:r w:rsidRPr="003D7A41">
              <w:rPr>
                <w:sz w:val="20"/>
              </w:rPr>
              <w:t>0001</w:t>
            </w:r>
          </w:p>
        </w:tc>
        <w:tc>
          <w:tcPr>
            <w:tcW w:w="3514" w:type="dxa"/>
          </w:tcPr>
          <w:p w:rsidR="00B73316" w:rsidRPr="003D7A41" w:rsidRDefault="00A16E02" w:rsidP="00B73316">
            <w:pPr>
              <w:pStyle w:val="Table"/>
              <w:rPr>
                <w:sz w:val="20"/>
              </w:rPr>
            </w:pPr>
            <w:r w:rsidRPr="003D7A41">
              <w:rPr>
                <w:sz w:val="20"/>
              </w:rPr>
              <w:t>Long Distance Calls – Comm.</w:t>
            </w:r>
          </w:p>
        </w:tc>
        <w:tc>
          <w:tcPr>
            <w:tcW w:w="1598" w:type="dxa"/>
            <w:gridSpan w:val="2"/>
          </w:tcPr>
          <w:p w:rsidR="00B73316" w:rsidRPr="003D7A41" w:rsidRDefault="00A16E02" w:rsidP="00B73316">
            <w:pPr>
              <w:pStyle w:val="Table"/>
              <w:jc w:val="right"/>
              <w:rPr>
                <w:sz w:val="20"/>
              </w:rPr>
            </w:pPr>
            <w:r w:rsidRPr="003D7A41">
              <w:rPr>
                <w:sz w:val="20"/>
              </w:rPr>
              <w:t>131.29</w:t>
            </w:r>
          </w:p>
        </w:tc>
      </w:tr>
      <w:tr w:rsidR="00A16E02" w:rsidRPr="003D7A41" w:rsidTr="00B73316">
        <w:tc>
          <w:tcPr>
            <w:tcW w:w="3989" w:type="dxa"/>
          </w:tcPr>
          <w:p w:rsidR="00A16E02" w:rsidRPr="003D7A41" w:rsidRDefault="00A16E02" w:rsidP="00B73316">
            <w:pPr>
              <w:pStyle w:val="Table"/>
              <w:rPr>
                <w:sz w:val="20"/>
              </w:rPr>
            </w:pPr>
            <w:r w:rsidRPr="003D7A41">
              <w:rPr>
                <w:sz w:val="20"/>
              </w:rPr>
              <w:t>Frontier</w:t>
            </w:r>
          </w:p>
        </w:tc>
        <w:tc>
          <w:tcPr>
            <w:tcW w:w="979" w:type="dxa"/>
          </w:tcPr>
          <w:p w:rsidR="00A16E02" w:rsidRPr="003D7A41" w:rsidRDefault="00A16E02" w:rsidP="00B73316">
            <w:pPr>
              <w:pStyle w:val="Table"/>
              <w:jc w:val="center"/>
              <w:rPr>
                <w:sz w:val="20"/>
              </w:rPr>
            </w:pPr>
            <w:r w:rsidRPr="003D7A41">
              <w:rPr>
                <w:sz w:val="20"/>
              </w:rPr>
              <w:t>0002</w:t>
            </w:r>
          </w:p>
        </w:tc>
        <w:tc>
          <w:tcPr>
            <w:tcW w:w="3514" w:type="dxa"/>
          </w:tcPr>
          <w:p w:rsidR="00A16E02" w:rsidRPr="003D7A41" w:rsidRDefault="00A16E02" w:rsidP="00B73316">
            <w:pPr>
              <w:pStyle w:val="Table"/>
              <w:rPr>
                <w:sz w:val="20"/>
              </w:rPr>
            </w:pPr>
            <w:r w:rsidRPr="003D7A41">
              <w:rPr>
                <w:sz w:val="20"/>
              </w:rPr>
              <w:t>Summary Billing – Comm.</w:t>
            </w:r>
          </w:p>
        </w:tc>
        <w:tc>
          <w:tcPr>
            <w:tcW w:w="1598" w:type="dxa"/>
            <w:gridSpan w:val="2"/>
          </w:tcPr>
          <w:p w:rsidR="00A16E02" w:rsidRPr="003D7A41" w:rsidRDefault="00A16E02" w:rsidP="00B73316">
            <w:pPr>
              <w:pStyle w:val="Table"/>
              <w:jc w:val="right"/>
              <w:rPr>
                <w:sz w:val="20"/>
              </w:rPr>
            </w:pPr>
            <w:r w:rsidRPr="003D7A41">
              <w:rPr>
                <w:sz w:val="20"/>
              </w:rPr>
              <w:t>1,205.11</w:t>
            </w:r>
          </w:p>
        </w:tc>
      </w:tr>
      <w:tr w:rsidR="00A16E02" w:rsidRPr="003D7A41" w:rsidTr="00B73316">
        <w:tc>
          <w:tcPr>
            <w:tcW w:w="3989" w:type="dxa"/>
          </w:tcPr>
          <w:p w:rsidR="00A16E02" w:rsidRPr="003D7A41" w:rsidRDefault="00A16E02" w:rsidP="00B73316">
            <w:pPr>
              <w:pStyle w:val="Table"/>
              <w:rPr>
                <w:sz w:val="20"/>
              </w:rPr>
            </w:pPr>
            <w:r w:rsidRPr="003D7A41">
              <w:rPr>
                <w:sz w:val="20"/>
              </w:rPr>
              <w:t>Columbia Gas</w:t>
            </w:r>
          </w:p>
        </w:tc>
        <w:tc>
          <w:tcPr>
            <w:tcW w:w="979" w:type="dxa"/>
          </w:tcPr>
          <w:p w:rsidR="00A16E02" w:rsidRPr="003D7A41" w:rsidRDefault="00A16E02" w:rsidP="00B73316">
            <w:pPr>
              <w:pStyle w:val="Table"/>
              <w:jc w:val="center"/>
              <w:rPr>
                <w:sz w:val="20"/>
              </w:rPr>
            </w:pPr>
            <w:r w:rsidRPr="003D7A41">
              <w:rPr>
                <w:sz w:val="20"/>
              </w:rPr>
              <w:t>0003</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757.11</w:t>
            </w:r>
          </w:p>
        </w:tc>
      </w:tr>
      <w:tr w:rsidR="00A16E02" w:rsidRPr="003D7A41" w:rsidTr="00B73316">
        <w:tc>
          <w:tcPr>
            <w:tcW w:w="3989" w:type="dxa"/>
          </w:tcPr>
          <w:p w:rsidR="00A16E02" w:rsidRPr="003D7A41" w:rsidRDefault="00A16E02" w:rsidP="00B73316">
            <w:pPr>
              <w:pStyle w:val="Table"/>
              <w:rPr>
                <w:sz w:val="20"/>
              </w:rPr>
            </w:pPr>
            <w:r w:rsidRPr="003D7A41">
              <w:rPr>
                <w:sz w:val="20"/>
              </w:rPr>
              <w:t>AEP</w:t>
            </w:r>
          </w:p>
        </w:tc>
        <w:tc>
          <w:tcPr>
            <w:tcW w:w="979" w:type="dxa"/>
          </w:tcPr>
          <w:p w:rsidR="00A16E02" w:rsidRPr="003D7A41" w:rsidRDefault="00A16E02" w:rsidP="00B73316">
            <w:pPr>
              <w:pStyle w:val="Table"/>
              <w:jc w:val="center"/>
              <w:rPr>
                <w:sz w:val="20"/>
              </w:rPr>
            </w:pPr>
            <w:r w:rsidRPr="003D7A41">
              <w:rPr>
                <w:sz w:val="20"/>
              </w:rPr>
              <w:t>0004</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1,466.63</w:t>
            </w:r>
          </w:p>
        </w:tc>
      </w:tr>
      <w:tr w:rsidR="00A16E02" w:rsidRPr="003D7A41" w:rsidTr="00B73316">
        <w:tc>
          <w:tcPr>
            <w:tcW w:w="3989" w:type="dxa"/>
          </w:tcPr>
          <w:p w:rsidR="00A16E02" w:rsidRPr="003D7A41" w:rsidRDefault="00A16E02" w:rsidP="00B73316">
            <w:pPr>
              <w:pStyle w:val="Table"/>
              <w:rPr>
                <w:sz w:val="20"/>
              </w:rPr>
            </w:pPr>
            <w:r w:rsidRPr="003D7A41">
              <w:rPr>
                <w:sz w:val="20"/>
              </w:rPr>
              <w:t>AEP</w:t>
            </w:r>
          </w:p>
        </w:tc>
        <w:tc>
          <w:tcPr>
            <w:tcW w:w="979" w:type="dxa"/>
          </w:tcPr>
          <w:p w:rsidR="00A16E02" w:rsidRPr="003D7A41" w:rsidRDefault="00A16E02" w:rsidP="00B73316">
            <w:pPr>
              <w:pStyle w:val="Table"/>
              <w:jc w:val="center"/>
              <w:rPr>
                <w:sz w:val="20"/>
              </w:rPr>
            </w:pPr>
            <w:r w:rsidRPr="003D7A41">
              <w:rPr>
                <w:sz w:val="20"/>
              </w:rPr>
              <w:t>0005</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787.34</w:t>
            </w:r>
          </w:p>
        </w:tc>
      </w:tr>
      <w:tr w:rsidR="00A16E02" w:rsidRPr="003D7A41" w:rsidTr="00B73316">
        <w:tc>
          <w:tcPr>
            <w:tcW w:w="3989" w:type="dxa"/>
          </w:tcPr>
          <w:p w:rsidR="00A16E02" w:rsidRPr="003D7A41" w:rsidRDefault="00A16E02" w:rsidP="00B73316">
            <w:pPr>
              <w:pStyle w:val="Table"/>
              <w:rPr>
                <w:sz w:val="20"/>
              </w:rPr>
            </w:pPr>
            <w:r w:rsidRPr="003D7A41">
              <w:rPr>
                <w:sz w:val="20"/>
              </w:rPr>
              <w:t>Direct Energy</w:t>
            </w:r>
          </w:p>
        </w:tc>
        <w:tc>
          <w:tcPr>
            <w:tcW w:w="979" w:type="dxa"/>
          </w:tcPr>
          <w:p w:rsidR="00A16E02" w:rsidRPr="003D7A41" w:rsidRDefault="00A16E02" w:rsidP="00B73316">
            <w:pPr>
              <w:pStyle w:val="Table"/>
              <w:jc w:val="center"/>
              <w:rPr>
                <w:sz w:val="20"/>
              </w:rPr>
            </w:pPr>
            <w:r w:rsidRPr="003D7A41">
              <w:rPr>
                <w:sz w:val="20"/>
              </w:rPr>
              <w:t>0006</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2,079.61</w:t>
            </w:r>
          </w:p>
        </w:tc>
      </w:tr>
      <w:tr w:rsidR="00A16E02" w:rsidRPr="003D7A41" w:rsidTr="00B73316">
        <w:tc>
          <w:tcPr>
            <w:tcW w:w="3989" w:type="dxa"/>
          </w:tcPr>
          <w:p w:rsidR="00A16E02" w:rsidRPr="003D7A41" w:rsidRDefault="00A16E02" w:rsidP="00A16E02">
            <w:pPr>
              <w:pStyle w:val="Table"/>
              <w:rPr>
                <w:sz w:val="20"/>
              </w:rPr>
            </w:pPr>
            <w:r w:rsidRPr="003D7A41">
              <w:rPr>
                <w:sz w:val="20"/>
              </w:rPr>
              <w:t xml:space="preserve">Bush’s/Lee’s Banquet </w:t>
            </w:r>
            <w:proofErr w:type="spellStart"/>
            <w:r w:rsidRPr="003D7A41">
              <w:rPr>
                <w:sz w:val="20"/>
              </w:rPr>
              <w:t>Haus</w:t>
            </w:r>
            <w:proofErr w:type="spellEnd"/>
          </w:p>
        </w:tc>
        <w:tc>
          <w:tcPr>
            <w:tcW w:w="979" w:type="dxa"/>
          </w:tcPr>
          <w:p w:rsidR="00A16E02" w:rsidRPr="003D7A41" w:rsidRDefault="00A16E02" w:rsidP="00B73316">
            <w:pPr>
              <w:pStyle w:val="Table"/>
              <w:jc w:val="center"/>
              <w:rPr>
                <w:sz w:val="20"/>
              </w:rPr>
            </w:pPr>
            <w:r w:rsidRPr="003D7A41">
              <w:rPr>
                <w:sz w:val="20"/>
              </w:rPr>
              <w:t>0007</w:t>
            </w:r>
          </w:p>
        </w:tc>
        <w:tc>
          <w:tcPr>
            <w:tcW w:w="3514" w:type="dxa"/>
          </w:tcPr>
          <w:p w:rsidR="00A16E02" w:rsidRPr="003D7A41" w:rsidRDefault="00A16E02" w:rsidP="00B73316">
            <w:pPr>
              <w:pStyle w:val="Table"/>
              <w:rPr>
                <w:sz w:val="20"/>
              </w:rPr>
            </w:pPr>
            <w:r w:rsidRPr="003D7A41">
              <w:rPr>
                <w:sz w:val="20"/>
              </w:rPr>
              <w:t>Christmas Party – Comm.</w:t>
            </w:r>
          </w:p>
        </w:tc>
        <w:tc>
          <w:tcPr>
            <w:tcW w:w="1598" w:type="dxa"/>
            <w:gridSpan w:val="2"/>
          </w:tcPr>
          <w:p w:rsidR="00A16E02" w:rsidRPr="003D7A41" w:rsidRDefault="00A16E02" w:rsidP="00B73316">
            <w:pPr>
              <w:pStyle w:val="Table"/>
              <w:jc w:val="right"/>
              <w:rPr>
                <w:sz w:val="20"/>
              </w:rPr>
            </w:pPr>
            <w:r w:rsidRPr="003D7A41">
              <w:rPr>
                <w:sz w:val="20"/>
              </w:rPr>
              <w:t>379.50</w:t>
            </w:r>
          </w:p>
        </w:tc>
      </w:tr>
      <w:tr w:rsidR="00A16E02" w:rsidRPr="003D7A41" w:rsidTr="00B73316">
        <w:tc>
          <w:tcPr>
            <w:tcW w:w="3989" w:type="dxa"/>
          </w:tcPr>
          <w:p w:rsidR="00A16E02" w:rsidRPr="003D7A41" w:rsidRDefault="00A16E02" w:rsidP="00B73316">
            <w:pPr>
              <w:pStyle w:val="Table"/>
              <w:rPr>
                <w:sz w:val="20"/>
              </w:rPr>
            </w:pPr>
            <w:r w:rsidRPr="003D7A41">
              <w:rPr>
                <w:sz w:val="20"/>
              </w:rPr>
              <w:t>AEP</w:t>
            </w:r>
          </w:p>
        </w:tc>
        <w:tc>
          <w:tcPr>
            <w:tcW w:w="979" w:type="dxa"/>
          </w:tcPr>
          <w:p w:rsidR="00A16E02" w:rsidRPr="003D7A41" w:rsidRDefault="00A16E02" w:rsidP="00B73316">
            <w:pPr>
              <w:pStyle w:val="Table"/>
              <w:jc w:val="center"/>
              <w:rPr>
                <w:sz w:val="20"/>
              </w:rPr>
            </w:pPr>
            <w:r w:rsidRPr="003D7A41">
              <w:rPr>
                <w:sz w:val="20"/>
              </w:rPr>
              <w:t>0008</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199.68</w:t>
            </w:r>
          </w:p>
        </w:tc>
      </w:tr>
      <w:tr w:rsidR="00A16E02" w:rsidRPr="003D7A41" w:rsidTr="00B73316">
        <w:tc>
          <w:tcPr>
            <w:tcW w:w="3989" w:type="dxa"/>
          </w:tcPr>
          <w:p w:rsidR="00A16E02" w:rsidRPr="003D7A41" w:rsidRDefault="00A16E02" w:rsidP="00B73316">
            <w:pPr>
              <w:pStyle w:val="Table"/>
              <w:rPr>
                <w:sz w:val="20"/>
              </w:rPr>
            </w:pPr>
            <w:r w:rsidRPr="003D7A41">
              <w:rPr>
                <w:sz w:val="20"/>
              </w:rPr>
              <w:t>Direct Energy</w:t>
            </w:r>
          </w:p>
        </w:tc>
        <w:tc>
          <w:tcPr>
            <w:tcW w:w="979" w:type="dxa"/>
          </w:tcPr>
          <w:p w:rsidR="00A16E02" w:rsidRPr="003D7A41" w:rsidRDefault="00A16E02" w:rsidP="00B73316">
            <w:pPr>
              <w:pStyle w:val="Table"/>
              <w:jc w:val="center"/>
              <w:rPr>
                <w:sz w:val="20"/>
              </w:rPr>
            </w:pPr>
            <w:r w:rsidRPr="003D7A41">
              <w:rPr>
                <w:sz w:val="20"/>
              </w:rPr>
              <w:t>0009</w:t>
            </w:r>
          </w:p>
        </w:tc>
        <w:tc>
          <w:tcPr>
            <w:tcW w:w="3514" w:type="dxa"/>
          </w:tcPr>
          <w:p w:rsidR="00A16E02" w:rsidRPr="003D7A41" w:rsidRDefault="00A16E02" w:rsidP="00B73316">
            <w:pPr>
              <w:pStyle w:val="Table"/>
              <w:rPr>
                <w:sz w:val="20"/>
              </w:rPr>
            </w:pPr>
            <w:r w:rsidRPr="003D7A41">
              <w:rPr>
                <w:sz w:val="20"/>
              </w:rPr>
              <w:t>Service – Comm.</w:t>
            </w:r>
          </w:p>
        </w:tc>
        <w:tc>
          <w:tcPr>
            <w:tcW w:w="1598" w:type="dxa"/>
            <w:gridSpan w:val="2"/>
          </w:tcPr>
          <w:p w:rsidR="00A16E02" w:rsidRPr="003D7A41" w:rsidRDefault="00A16E02" w:rsidP="00B73316">
            <w:pPr>
              <w:pStyle w:val="Table"/>
              <w:jc w:val="right"/>
              <w:rPr>
                <w:sz w:val="20"/>
              </w:rPr>
            </w:pPr>
            <w:r w:rsidRPr="003D7A41">
              <w:rPr>
                <w:sz w:val="20"/>
              </w:rPr>
              <w:t>61.48</w:t>
            </w:r>
          </w:p>
        </w:tc>
      </w:tr>
      <w:tr w:rsidR="00B73316" w:rsidRPr="003D7A41" w:rsidTr="00B73316">
        <w:tc>
          <w:tcPr>
            <w:tcW w:w="8640" w:type="dxa"/>
            <w:gridSpan w:val="4"/>
          </w:tcPr>
          <w:p w:rsidR="00B73316" w:rsidRPr="003D7A41" w:rsidRDefault="00A16E02" w:rsidP="00B73316">
            <w:pPr>
              <w:pStyle w:val="Table"/>
              <w:rPr>
                <w:b/>
                <w:sz w:val="20"/>
              </w:rPr>
            </w:pPr>
            <w:r w:rsidRPr="003D7A41">
              <w:rPr>
                <w:b/>
                <w:sz w:val="20"/>
              </w:rPr>
              <w:t>County, Refreshment, Hocking County Sewer District</w:t>
            </w:r>
          </w:p>
        </w:tc>
        <w:tc>
          <w:tcPr>
            <w:tcW w:w="1440" w:type="dxa"/>
            <w:tcBorders>
              <w:top w:val="dotted" w:sz="4" w:space="0" w:color="auto"/>
            </w:tcBorders>
          </w:tcPr>
          <w:p w:rsidR="00B73316" w:rsidRPr="003D7A41" w:rsidRDefault="00A16E02" w:rsidP="00B73316">
            <w:pPr>
              <w:pStyle w:val="Table"/>
              <w:jc w:val="right"/>
              <w:rPr>
                <w:b/>
                <w:sz w:val="20"/>
              </w:rPr>
            </w:pPr>
            <w:r w:rsidRPr="003D7A41">
              <w:rPr>
                <w:b/>
                <w:sz w:val="20"/>
              </w:rPr>
              <w:t>$7,067.75</w:t>
            </w:r>
          </w:p>
        </w:tc>
      </w:tr>
    </w:tbl>
    <w:p w:rsidR="00A431D0" w:rsidRPr="003D7A41" w:rsidRDefault="00A431D0" w:rsidP="00A431D0">
      <w:pPr>
        <w:rPr>
          <w:sz w:val="20"/>
        </w:rPr>
      </w:pPr>
      <w:r w:rsidRPr="003D7A41">
        <w:rPr>
          <w:b/>
          <w:sz w:val="20"/>
          <w:u w:val="single"/>
        </w:rPr>
        <w:t>RESOLUTION (5543.19)-ENGINEER:</w:t>
      </w:r>
      <w:r w:rsidRPr="003D7A41">
        <w:rPr>
          <w:sz w:val="20"/>
        </w:rPr>
        <w:t xml:space="preserve"> Motion by Larry Dicken and seconded by Jeff Dickerson to approve  the Resolution to proceed by force account for the normal maintenance and repair of county roads and bridges as the Engineer-William Shaw deems appropriate in compliance with Section 5543.19 of the Ohio Revised Code.</w:t>
      </w:r>
    </w:p>
    <w:p w:rsidR="00A919DE" w:rsidRPr="003D7A41" w:rsidRDefault="00A431D0" w:rsidP="00A431D0">
      <w:pPr>
        <w:rPr>
          <w:b/>
          <w:sz w:val="20"/>
          <w:u w:val="single"/>
        </w:rPr>
      </w:pPr>
      <w:r w:rsidRPr="003D7A41">
        <w:rPr>
          <w:sz w:val="20"/>
        </w:rPr>
        <w:t>Vote: Dickerson, yea, Dicken, yea, Ogle, yea.</w:t>
      </w:r>
      <w:r w:rsidRPr="003D7A41">
        <w:rPr>
          <w:b/>
          <w:sz w:val="20"/>
          <w:u w:val="single"/>
        </w:rPr>
        <w:t xml:space="preserve"> </w:t>
      </w:r>
    </w:p>
    <w:p w:rsidR="00A919DE" w:rsidRPr="003D7A41" w:rsidRDefault="00A919DE" w:rsidP="00A431D0">
      <w:pPr>
        <w:rPr>
          <w:sz w:val="20"/>
        </w:rPr>
      </w:pPr>
      <w:r w:rsidRPr="003D7A41">
        <w:rPr>
          <w:b/>
          <w:sz w:val="20"/>
          <w:u w:val="single"/>
        </w:rPr>
        <w:t>OPWC DISTRICT 18 APPOINTMENT:</w:t>
      </w:r>
      <w:r w:rsidRPr="003D7A41">
        <w:rPr>
          <w:sz w:val="20"/>
        </w:rPr>
        <w:t xml:space="preserve"> Motion by Larry Dicken and seconded by Jeff Dickerson to appoint William Shaw as representative and Maggi </w:t>
      </w:r>
      <w:proofErr w:type="spellStart"/>
      <w:r w:rsidRPr="003D7A41">
        <w:rPr>
          <w:sz w:val="20"/>
        </w:rPr>
        <w:t>Shaqra</w:t>
      </w:r>
      <w:proofErr w:type="spellEnd"/>
      <w:r w:rsidRPr="003D7A41">
        <w:rPr>
          <w:sz w:val="20"/>
        </w:rPr>
        <w:t xml:space="preserve"> as alternate to the Ohio Public Works Commission , District 18 Integrating Committee</w:t>
      </w:r>
      <w:r w:rsidR="00D43564" w:rsidRPr="003D7A41">
        <w:rPr>
          <w:sz w:val="20"/>
        </w:rPr>
        <w:t>.</w:t>
      </w:r>
    </w:p>
    <w:p w:rsidR="00D43564" w:rsidRPr="003D7A41" w:rsidRDefault="00D43564" w:rsidP="00A431D0">
      <w:pPr>
        <w:rPr>
          <w:i/>
          <w:sz w:val="20"/>
        </w:rPr>
      </w:pPr>
      <w:r w:rsidRPr="003D7A41">
        <w:rPr>
          <w:sz w:val="20"/>
        </w:rPr>
        <w:t>Vo</w:t>
      </w:r>
      <w:r w:rsidR="004D7B74" w:rsidRPr="003D7A41">
        <w:rPr>
          <w:sz w:val="20"/>
        </w:rPr>
        <w:t>te: Dickerson, yea, Dicken</w:t>
      </w:r>
      <w:r w:rsidRPr="003D7A41">
        <w:rPr>
          <w:sz w:val="20"/>
        </w:rPr>
        <w:t>, yea, Ogle, yea.</w:t>
      </w:r>
    </w:p>
    <w:p w:rsidR="000E6A4D" w:rsidRPr="003D7A41" w:rsidRDefault="000E6A4D" w:rsidP="000E6A4D">
      <w:pPr>
        <w:rPr>
          <w:sz w:val="20"/>
        </w:rPr>
      </w:pPr>
      <w:r w:rsidRPr="003D7A41">
        <w:rPr>
          <w:b/>
          <w:sz w:val="20"/>
          <w:u w:val="single"/>
        </w:rPr>
        <w:t>ADDITIONAL APPROPRIATION:</w:t>
      </w:r>
      <w:r w:rsidRPr="003D7A41">
        <w:rPr>
          <w:sz w:val="20"/>
        </w:rPr>
        <w:t xml:space="preserve"> Motion by Larry Dicken and seconded by Jeff Dickerson to approve the following Additional Appropriation Transfer:</w:t>
      </w:r>
    </w:p>
    <w:p w:rsidR="000E6A4D" w:rsidRPr="003D7A41" w:rsidRDefault="000E6A4D" w:rsidP="000E6A4D">
      <w:pPr>
        <w:rPr>
          <w:sz w:val="20"/>
        </w:rPr>
      </w:pPr>
      <w:r w:rsidRPr="003D7A41">
        <w:rPr>
          <w:sz w:val="20"/>
        </w:rPr>
        <w:t>1) Sheriff</w:t>
      </w:r>
      <w:r w:rsidRPr="003D7A41">
        <w:rPr>
          <w:sz w:val="20"/>
        </w:rPr>
        <w:tab/>
        <w:t>-</w:t>
      </w:r>
      <w:r w:rsidRPr="003D7A41">
        <w:rPr>
          <w:sz w:val="20"/>
        </w:rPr>
        <w:tab/>
        <w:t>$1,328.00 to X45-09/Other Expense</w:t>
      </w:r>
    </w:p>
    <w:p w:rsidR="000E6A4D" w:rsidRPr="003D7A41" w:rsidRDefault="004D7B74" w:rsidP="000E6A4D">
      <w:pPr>
        <w:rPr>
          <w:sz w:val="20"/>
        </w:rPr>
      </w:pPr>
      <w:r w:rsidRPr="003D7A41">
        <w:rPr>
          <w:sz w:val="20"/>
        </w:rPr>
        <w:t>Vote: Dickerson</w:t>
      </w:r>
      <w:r w:rsidR="000E6A4D" w:rsidRPr="003D7A41">
        <w:rPr>
          <w:sz w:val="20"/>
        </w:rPr>
        <w:t xml:space="preserve">, yea, </w:t>
      </w:r>
      <w:r w:rsidRPr="003D7A41">
        <w:rPr>
          <w:sz w:val="20"/>
        </w:rPr>
        <w:t>Dicken,</w:t>
      </w:r>
      <w:r w:rsidR="000E6A4D" w:rsidRPr="003D7A41">
        <w:rPr>
          <w:sz w:val="20"/>
        </w:rPr>
        <w:t xml:space="preserve"> yea, Ogle, yea.</w:t>
      </w:r>
    </w:p>
    <w:p w:rsidR="00C23430" w:rsidRPr="003D7A41" w:rsidRDefault="00C23430" w:rsidP="00C23430">
      <w:pPr>
        <w:rPr>
          <w:sz w:val="20"/>
        </w:rPr>
      </w:pPr>
      <w:r w:rsidRPr="003D7A41">
        <w:rPr>
          <w:b/>
          <w:sz w:val="20"/>
          <w:u w:val="single"/>
        </w:rPr>
        <w:t>EXECUTIVE SESSION:</w:t>
      </w:r>
      <w:r w:rsidRPr="003D7A41">
        <w:rPr>
          <w:sz w:val="20"/>
        </w:rPr>
        <w:t xml:space="preserve"> Motion by Larry Dicken and seconded by Jeff Dickerson to enter into Executive Session at 9:07AM with </w:t>
      </w:r>
      <w:r w:rsidR="006E6675" w:rsidRPr="003D7A41">
        <w:rPr>
          <w:sz w:val="20"/>
        </w:rPr>
        <w:t xml:space="preserve">County </w:t>
      </w:r>
      <w:r w:rsidRPr="003D7A41">
        <w:rPr>
          <w:sz w:val="20"/>
        </w:rPr>
        <w:t xml:space="preserve">Treasurer Diane Sargent to discuss personnel. </w:t>
      </w:r>
    </w:p>
    <w:p w:rsidR="00C23430" w:rsidRPr="003D7A41" w:rsidRDefault="00C23430" w:rsidP="00C23430">
      <w:pPr>
        <w:rPr>
          <w:sz w:val="20"/>
        </w:rPr>
      </w:pPr>
      <w:r w:rsidRPr="003D7A41">
        <w:rPr>
          <w:sz w:val="20"/>
        </w:rPr>
        <w:t xml:space="preserve">Roll Call: </w:t>
      </w:r>
      <w:r w:rsidR="004D7B74" w:rsidRPr="003D7A41">
        <w:rPr>
          <w:sz w:val="20"/>
        </w:rPr>
        <w:t>Dickerson</w:t>
      </w:r>
      <w:r w:rsidRPr="003D7A41">
        <w:rPr>
          <w:sz w:val="20"/>
        </w:rPr>
        <w:t>, yea,</w:t>
      </w:r>
      <w:r w:rsidR="004D7B74" w:rsidRPr="003D7A41">
        <w:rPr>
          <w:sz w:val="20"/>
        </w:rPr>
        <w:t xml:space="preserve"> Dicken</w:t>
      </w:r>
      <w:r w:rsidRPr="003D7A41">
        <w:rPr>
          <w:sz w:val="20"/>
        </w:rPr>
        <w:t xml:space="preserve">, yea, Ogle, yea.                                                 </w:t>
      </w:r>
    </w:p>
    <w:p w:rsidR="00C23430" w:rsidRPr="003D7A41" w:rsidRDefault="00C23430" w:rsidP="00C23430">
      <w:pPr>
        <w:rPr>
          <w:rFonts w:eastAsia="Calibri"/>
          <w:sz w:val="20"/>
        </w:rPr>
      </w:pPr>
      <w:r w:rsidRPr="003D7A41">
        <w:rPr>
          <w:b/>
          <w:sz w:val="20"/>
          <w:u w:val="single"/>
        </w:rPr>
        <w:t>EXIT EXECUTIVE SESSION:</w:t>
      </w:r>
      <w:r w:rsidRPr="003D7A41">
        <w:rPr>
          <w:rFonts w:eastAsia="Calibri"/>
          <w:i/>
          <w:sz w:val="20"/>
        </w:rPr>
        <w:t xml:space="preserve"> </w:t>
      </w:r>
      <w:r w:rsidRPr="003D7A41">
        <w:rPr>
          <w:rFonts w:eastAsia="Calibri"/>
          <w:sz w:val="20"/>
        </w:rPr>
        <w:t>Motion by Larry Dicken</w:t>
      </w:r>
      <w:r w:rsidR="00123C13" w:rsidRPr="003D7A41">
        <w:rPr>
          <w:rFonts w:eastAsia="Calibri"/>
          <w:sz w:val="20"/>
        </w:rPr>
        <w:t xml:space="preserve"> and seconded by Jeff Dickerson</w:t>
      </w:r>
      <w:r w:rsidRPr="003D7A41">
        <w:rPr>
          <w:rFonts w:eastAsia="Calibri"/>
          <w:sz w:val="20"/>
        </w:rPr>
        <w:t xml:space="preserve"> to exit Executive Session at 9:</w:t>
      </w:r>
      <w:r w:rsidR="00123C13" w:rsidRPr="003D7A41">
        <w:rPr>
          <w:rFonts w:eastAsia="Calibri"/>
          <w:sz w:val="20"/>
        </w:rPr>
        <w:t>23</w:t>
      </w:r>
      <w:r w:rsidRPr="003D7A41">
        <w:rPr>
          <w:rFonts w:eastAsia="Calibri"/>
          <w:sz w:val="20"/>
        </w:rPr>
        <w:t xml:space="preserve">AM with no action taken. </w:t>
      </w:r>
    </w:p>
    <w:p w:rsidR="00123C13" w:rsidRPr="003D7A41" w:rsidRDefault="004D7B74" w:rsidP="00C23430">
      <w:pPr>
        <w:rPr>
          <w:rFonts w:eastAsia="Calibri"/>
          <w:sz w:val="20"/>
        </w:rPr>
      </w:pPr>
      <w:r w:rsidRPr="003D7A41">
        <w:rPr>
          <w:rFonts w:eastAsia="Calibri"/>
          <w:sz w:val="20"/>
        </w:rPr>
        <w:t>Roll Call: Dickerson</w:t>
      </w:r>
      <w:r w:rsidR="00C23430" w:rsidRPr="003D7A41">
        <w:rPr>
          <w:rFonts w:eastAsia="Calibri"/>
          <w:sz w:val="20"/>
        </w:rPr>
        <w:t xml:space="preserve">, yea, </w:t>
      </w:r>
      <w:r w:rsidRPr="003D7A41">
        <w:rPr>
          <w:rFonts w:eastAsia="Calibri"/>
          <w:sz w:val="20"/>
        </w:rPr>
        <w:t>Dicken,</w:t>
      </w:r>
      <w:r w:rsidR="00C23430" w:rsidRPr="003D7A41">
        <w:rPr>
          <w:rFonts w:eastAsia="Calibri"/>
          <w:sz w:val="20"/>
        </w:rPr>
        <w:t xml:space="preserve"> yea, Ogle, yea.</w:t>
      </w:r>
    </w:p>
    <w:p w:rsidR="00123C13" w:rsidRPr="003D7A41" w:rsidRDefault="00123C13" w:rsidP="00C23430">
      <w:pPr>
        <w:rPr>
          <w:rFonts w:eastAsia="Calibri"/>
          <w:sz w:val="20"/>
        </w:rPr>
      </w:pPr>
      <w:r w:rsidRPr="003D7A41">
        <w:rPr>
          <w:rFonts w:eastAsia="Calibri"/>
          <w:b/>
          <w:sz w:val="20"/>
          <w:u w:val="single"/>
        </w:rPr>
        <w:t>EMA:</w:t>
      </w:r>
      <w:r w:rsidRPr="003D7A41">
        <w:rPr>
          <w:rFonts w:eastAsia="Calibri"/>
          <w:sz w:val="20"/>
        </w:rPr>
        <w:t xml:space="preserve"> EMA Director David Ogg </w:t>
      </w:r>
      <w:r w:rsidR="00A57D7B" w:rsidRPr="003D7A41">
        <w:rPr>
          <w:rFonts w:eastAsia="Calibri"/>
          <w:sz w:val="20"/>
        </w:rPr>
        <w:t xml:space="preserve">submitted the Memorandum of Understanding between the Scenic Hills Senior Center and the Hocking County EMA. </w:t>
      </w:r>
      <w:r w:rsidR="008E646A" w:rsidRPr="003D7A41">
        <w:rPr>
          <w:rFonts w:eastAsia="Calibri"/>
          <w:sz w:val="20"/>
        </w:rPr>
        <w:t xml:space="preserve">SHSC Director Marjie Moore </w:t>
      </w:r>
      <w:r w:rsidR="00A57D7B" w:rsidRPr="003D7A41">
        <w:rPr>
          <w:rFonts w:eastAsia="Calibri"/>
          <w:sz w:val="20"/>
        </w:rPr>
        <w:t xml:space="preserve">is working on getting </w:t>
      </w:r>
      <w:r w:rsidR="00F060DE" w:rsidRPr="003D7A41">
        <w:rPr>
          <w:rFonts w:eastAsia="Calibri"/>
          <w:sz w:val="20"/>
        </w:rPr>
        <w:t>a LED</w:t>
      </w:r>
      <w:r w:rsidR="00A57D7B" w:rsidRPr="003D7A41">
        <w:rPr>
          <w:rFonts w:eastAsia="Calibri"/>
          <w:sz w:val="20"/>
        </w:rPr>
        <w:t xml:space="preserve"> sign we will be using for emergency notifications </w:t>
      </w:r>
      <w:r w:rsidR="006E6675" w:rsidRPr="003D7A41">
        <w:rPr>
          <w:rFonts w:eastAsia="Calibri"/>
          <w:sz w:val="20"/>
        </w:rPr>
        <w:t>such as</w:t>
      </w:r>
      <w:r w:rsidR="00F457B9" w:rsidRPr="003D7A41">
        <w:rPr>
          <w:rFonts w:eastAsia="Calibri"/>
          <w:sz w:val="20"/>
        </w:rPr>
        <w:t xml:space="preserve"> water distribution sites, shelter sites, and snow level warnings. In exchange for that</w:t>
      </w:r>
      <w:r w:rsidR="006E6675" w:rsidRPr="003D7A41">
        <w:rPr>
          <w:rFonts w:eastAsia="Calibri"/>
          <w:sz w:val="20"/>
        </w:rPr>
        <w:t xml:space="preserve"> </w:t>
      </w:r>
      <w:r w:rsidR="00A57D7B" w:rsidRPr="003D7A41">
        <w:rPr>
          <w:rFonts w:eastAsia="Calibri"/>
          <w:sz w:val="20"/>
        </w:rPr>
        <w:t xml:space="preserve">and we will </w:t>
      </w:r>
      <w:r w:rsidR="00F457B9" w:rsidRPr="003D7A41">
        <w:rPr>
          <w:rFonts w:eastAsia="Calibri"/>
          <w:sz w:val="20"/>
        </w:rPr>
        <w:t xml:space="preserve">be </w:t>
      </w:r>
      <w:r w:rsidR="00A57D7B" w:rsidRPr="003D7A41">
        <w:rPr>
          <w:rFonts w:eastAsia="Calibri"/>
          <w:sz w:val="20"/>
        </w:rPr>
        <w:t>offer</w:t>
      </w:r>
      <w:r w:rsidR="00F457B9" w:rsidRPr="003D7A41">
        <w:rPr>
          <w:rFonts w:eastAsia="Calibri"/>
          <w:sz w:val="20"/>
        </w:rPr>
        <w:t>ing</w:t>
      </w:r>
      <w:r w:rsidR="00A57D7B" w:rsidRPr="003D7A41">
        <w:rPr>
          <w:rFonts w:eastAsia="Calibri"/>
          <w:sz w:val="20"/>
        </w:rPr>
        <w:t xml:space="preserve"> them administrative privileges on Civic Ready and to offer our support that we wo</w:t>
      </w:r>
      <w:r w:rsidR="00D65348" w:rsidRPr="003D7A41">
        <w:rPr>
          <w:rFonts w:eastAsia="Calibri"/>
          <w:sz w:val="20"/>
        </w:rPr>
        <w:t>uld use the sign. Marj</w:t>
      </w:r>
      <w:r w:rsidR="006E6675" w:rsidRPr="003D7A41">
        <w:rPr>
          <w:rFonts w:eastAsia="Calibri"/>
          <w:sz w:val="20"/>
        </w:rPr>
        <w:t>ie gave an updat</w:t>
      </w:r>
      <w:r w:rsidR="008E646A" w:rsidRPr="003D7A41">
        <w:rPr>
          <w:rFonts w:eastAsia="Calibri"/>
          <w:sz w:val="20"/>
        </w:rPr>
        <w:t xml:space="preserve">e on the Senior Center building and explained </w:t>
      </w:r>
      <w:r w:rsidR="00F060DE" w:rsidRPr="003D7A41">
        <w:rPr>
          <w:rFonts w:eastAsia="Calibri"/>
          <w:sz w:val="20"/>
        </w:rPr>
        <w:t xml:space="preserve">the issues they are </w:t>
      </w:r>
      <w:r w:rsidR="008E646A" w:rsidRPr="003D7A41">
        <w:rPr>
          <w:rFonts w:eastAsia="Calibri"/>
          <w:sz w:val="20"/>
        </w:rPr>
        <w:t>having obtaining a permit from the city to install the sign</w:t>
      </w:r>
      <w:r w:rsidR="004F2AF3" w:rsidRPr="003D7A41">
        <w:rPr>
          <w:rFonts w:eastAsia="Calibri"/>
          <w:sz w:val="20"/>
        </w:rPr>
        <w:t xml:space="preserve"> and would like an approval from the county</w:t>
      </w:r>
      <w:r w:rsidR="00854F8F" w:rsidRPr="003D7A41">
        <w:rPr>
          <w:rFonts w:eastAsia="Calibri"/>
          <w:sz w:val="20"/>
        </w:rPr>
        <w:t xml:space="preserve"> to install the sign</w:t>
      </w:r>
      <w:r w:rsidR="008E646A" w:rsidRPr="003D7A41">
        <w:rPr>
          <w:rFonts w:eastAsia="Calibri"/>
          <w:sz w:val="20"/>
        </w:rPr>
        <w:t>.</w:t>
      </w:r>
      <w:r w:rsidR="00F060DE" w:rsidRPr="003D7A41">
        <w:rPr>
          <w:rFonts w:eastAsia="Calibri"/>
          <w:sz w:val="20"/>
        </w:rPr>
        <w:t xml:space="preserve"> County resident Mike Walsh from the Senior Advisory Board gave </w:t>
      </w:r>
      <w:r w:rsidR="004F2AF3" w:rsidRPr="003D7A41">
        <w:rPr>
          <w:rFonts w:eastAsia="Calibri"/>
          <w:sz w:val="20"/>
        </w:rPr>
        <w:t>comment</w:t>
      </w:r>
      <w:r w:rsidR="00F060DE" w:rsidRPr="003D7A41">
        <w:rPr>
          <w:rFonts w:eastAsia="Calibri"/>
          <w:sz w:val="20"/>
        </w:rPr>
        <w:t xml:space="preserve"> that </w:t>
      </w:r>
      <w:r w:rsidR="00854F8F" w:rsidRPr="003D7A41">
        <w:rPr>
          <w:rFonts w:eastAsia="Calibri"/>
          <w:sz w:val="20"/>
        </w:rPr>
        <w:t>it is for everybody in the county not for one person to have the right to object to it. Mike continued explaining the zoning in the city. Commissioner Dicken asked if a decision could be made on Thursday’s meeting. Sandy stated she would approve it upon the approval from the Prosecutor. David stated they could wait till Thursday. County resident Bill Kaeppner gave comment on the city codes and that the city only has call over codes</w:t>
      </w:r>
      <w:r w:rsidR="003C427B" w:rsidRPr="003D7A41">
        <w:rPr>
          <w:rFonts w:eastAsia="Calibri"/>
          <w:sz w:val="20"/>
        </w:rPr>
        <w:t xml:space="preserve"> 1, 2, and 3 on family housing.</w:t>
      </w:r>
      <w:r w:rsidR="00854F8F" w:rsidRPr="003D7A41">
        <w:rPr>
          <w:rFonts w:eastAsia="Calibri"/>
          <w:sz w:val="20"/>
        </w:rPr>
        <w:t xml:space="preserve"> </w:t>
      </w:r>
      <w:r w:rsidR="003C427B" w:rsidRPr="003D7A41">
        <w:rPr>
          <w:rFonts w:eastAsia="Calibri"/>
          <w:sz w:val="20"/>
        </w:rPr>
        <w:t>Larry said the</w:t>
      </w:r>
      <w:r w:rsidR="00D65348" w:rsidRPr="003D7A41">
        <w:rPr>
          <w:rFonts w:eastAsia="Calibri"/>
          <w:sz w:val="20"/>
        </w:rPr>
        <w:t>re</w:t>
      </w:r>
      <w:r w:rsidR="003C427B" w:rsidRPr="003D7A41">
        <w:rPr>
          <w:rFonts w:eastAsia="Calibri"/>
          <w:sz w:val="20"/>
        </w:rPr>
        <w:t xml:space="preserve"> would be a decision on Thursday.</w:t>
      </w:r>
    </w:p>
    <w:p w:rsidR="00123C13" w:rsidRPr="003D7A41" w:rsidRDefault="00123C13" w:rsidP="00123C13">
      <w:pPr>
        <w:rPr>
          <w:sz w:val="20"/>
        </w:rPr>
      </w:pPr>
      <w:r w:rsidRPr="003D7A41">
        <w:rPr>
          <w:b/>
          <w:sz w:val="20"/>
          <w:u w:val="single"/>
        </w:rPr>
        <w:t>EXECUTIVE SESSION:</w:t>
      </w:r>
      <w:r w:rsidRPr="003D7A41">
        <w:rPr>
          <w:sz w:val="20"/>
        </w:rPr>
        <w:t xml:space="preserve"> Motion by Larry Dicken and seconded by Jeff Dickerson to enter into Executive Session at 9:43AM with Judge Moses to discuss land acquisition. </w:t>
      </w:r>
    </w:p>
    <w:p w:rsidR="00123C13" w:rsidRPr="003D7A41" w:rsidRDefault="00804ADF" w:rsidP="00123C13">
      <w:pPr>
        <w:rPr>
          <w:sz w:val="20"/>
        </w:rPr>
      </w:pPr>
      <w:r w:rsidRPr="003D7A41">
        <w:rPr>
          <w:sz w:val="20"/>
        </w:rPr>
        <w:t>Roll Call: Dickerson</w:t>
      </w:r>
      <w:r w:rsidR="00123C13" w:rsidRPr="003D7A41">
        <w:rPr>
          <w:sz w:val="20"/>
        </w:rPr>
        <w:t>, yea,</w:t>
      </w:r>
      <w:r w:rsidRPr="003D7A41">
        <w:rPr>
          <w:sz w:val="20"/>
        </w:rPr>
        <w:t xml:space="preserve"> Dick</w:t>
      </w:r>
      <w:r w:rsidR="00D65348" w:rsidRPr="003D7A41">
        <w:rPr>
          <w:sz w:val="20"/>
        </w:rPr>
        <w:t>en</w:t>
      </w:r>
      <w:r w:rsidR="00123C13" w:rsidRPr="003D7A41">
        <w:rPr>
          <w:sz w:val="20"/>
        </w:rPr>
        <w:t xml:space="preserve">, yea, Ogle, yea.                                                 </w:t>
      </w:r>
    </w:p>
    <w:p w:rsidR="00123C13" w:rsidRPr="003D7A41" w:rsidRDefault="00123C13" w:rsidP="00123C13">
      <w:pPr>
        <w:rPr>
          <w:rFonts w:eastAsia="Calibri"/>
          <w:sz w:val="20"/>
        </w:rPr>
      </w:pPr>
      <w:r w:rsidRPr="003D7A41">
        <w:rPr>
          <w:b/>
          <w:sz w:val="20"/>
          <w:u w:val="single"/>
        </w:rPr>
        <w:t>EXIT EXECUTIVE SESSION:</w:t>
      </w:r>
      <w:r w:rsidRPr="003D7A41">
        <w:rPr>
          <w:rFonts w:eastAsia="Calibri"/>
          <w:i/>
          <w:sz w:val="20"/>
        </w:rPr>
        <w:t xml:space="preserve"> </w:t>
      </w:r>
      <w:r w:rsidRPr="003D7A41">
        <w:rPr>
          <w:rFonts w:eastAsia="Calibri"/>
          <w:sz w:val="20"/>
        </w:rPr>
        <w:t xml:space="preserve">Motion by Larry Dicken and seconded by </w:t>
      </w:r>
      <w:r w:rsidR="00EC75CD" w:rsidRPr="003D7A41">
        <w:rPr>
          <w:rFonts w:eastAsia="Calibri"/>
          <w:sz w:val="20"/>
        </w:rPr>
        <w:t>Jeff Dickerson</w:t>
      </w:r>
      <w:r w:rsidR="006D14B3" w:rsidRPr="003D7A41">
        <w:rPr>
          <w:rFonts w:eastAsia="Calibri"/>
          <w:sz w:val="20"/>
        </w:rPr>
        <w:t xml:space="preserve"> </w:t>
      </w:r>
      <w:r w:rsidR="00EC75CD" w:rsidRPr="003D7A41">
        <w:rPr>
          <w:rFonts w:eastAsia="Calibri"/>
          <w:sz w:val="20"/>
        </w:rPr>
        <w:t>to exit Executive Session at 10:00</w:t>
      </w:r>
      <w:r w:rsidRPr="003D7A41">
        <w:rPr>
          <w:rFonts w:eastAsia="Calibri"/>
          <w:sz w:val="20"/>
        </w:rPr>
        <w:t xml:space="preserve">AM with no action taken. </w:t>
      </w:r>
    </w:p>
    <w:p w:rsidR="00123C13" w:rsidRPr="003D7A41" w:rsidRDefault="00804ADF" w:rsidP="00123C13">
      <w:pPr>
        <w:rPr>
          <w:rFonts w:eastAsia="Calibri"/>
          <w:sz w:val="20"/>
        </w:rPr>
      </w:pPr>
      <w:r w:rsidRPr="003D7A41">
        <w:rPr>
          <w:rFonts w:eastAsia="Calibri"/>
          <w:sz w:val="20"/>
        </w:rPr>
        <w:t>Roll Call: Dickerson</w:t>
      </w:r>
      <w:r w:rsidR="00123C13" w:rsidRPr="003D7A41">
        <w:rPr>
          <w:rFonts w:eastAsia="Calibri"/>
          <w:sz w:val="20"/>
        </w:rPr>
        <w:t xml:space="preserve">, yea, </w:t>
      </w:r>
      <w:r w:rsidRPr="003D7A41">
        <w:rPr>
          <w:rFonts w:eastAsia="Calibri"/>
          <w:sz w:val="20"/>
        </w:rPr>
        <w:t>Dicken</w:t>
      </w:r>
      <w:r w:rsidR="00123C13" w:rsidRPr="003D7A41">
        <w:rPr>
          <w:rFonts w:eastAsia="Calibri"/>
          <w:sz w:val="20"/>
        </w:rPr>
        <w:t>, yea, Ogle, yea.</w:t>
      </w:r>
    </w:p>
    <w:p w:rsidR="003C427B" w:rsidRPr="003D7A41" w:rsidRDefault="00EC75CD" w:rsidP="00123C13">
      <w:pPr>
        <w:rPr>
          <w:rFonts w:eastAsia="Calibri"/>
          <w:sz w:val="20"/>
        </w:rPr>
      </w:pPr>
      <w:r w:rsidRPr="003D7A41">
        <w:rPr>
          <w:rFonts w:eastAsia="Calibri"/>
          <w:b/>
          <w:sz w:val="20"/>
          <w:u w:val="single"/>
        </w:rPr>
        <w:t>JUDGE MOSES</w:t>
      </w:r>
      <w:r w:rsidRPr="003D7A41">
        <w:rPr>
          <w:rFonts w:eastAsia="Calibri"/>
          <w:sz w:val="20"/>
        </w:rPr>
        <w:t xml:space="preserve">: </w:t>
      </w:r>
      <w:r w:rsidR="003C427B" w:rsidRPr="003D7A41">
        <w:rPr>
          <w:rFonts w:eastAsia="Calibri"/>
          <w:sz w:val="20"/>
        </w:rPr>
        <w:t xml:space="preserve">Judge Moses welcomed the new commissioners and stated he looked forward to working with them. Sandy stated she would like to appoint the Judge to inquire to see what it would take for the county to have a jail and if he would get a committee together and that she thinks that one person would be good on that committee is Larry Beal. The Judge stated he would be honored to accept. </w:t>
      </w:r>
    </w:p>
    <w:p w:rsidR="00660E9C" w:rsidRPr="003D7A41" w:rsidRDefault="003C427B" w:rsidP="00123C13">
      <w:pPr>
        <w:rPr>
          <w:rFonts w:eastAsia="Calibri"/>
          <w:sz w:val="20"/>
        </w:rPr>
      </w:pPr>
      <w:r w:rsidRPr="003D7A41">
        <w:rPr>
          <w:rFonts w:eastAsia="Calibri"/>
          <w:sz w:val="20"/>
        </w:rPr>
        <w:t>Sandy also stated that they are in the last year with CEBCO and asked if the Judge would like to head up a</w:t>
      </w:r>
      <w:r w:rsidR="00730808" w:rsidRPr="003D7A41">
        <w:rPr>
          <w:rFonts w:eastAsia="Calibri"/>
          <w:sz w:val="20"/>
        </w:rPr>
        <w:t xml:space="preserve"> </w:t>
      </w:r>
      <w:r w:rsidRPr="003D7A41">
        <w:rPr>
          <w:rFonts w:eastAsia="Calibri"/>
          <w:sz w:val="20"/>
        </w:rPr>
        <w:t xml:space="preserve">committee </w:t>
      </w:r>
      <w:r w:rsidR="00730808" w:rsidRPr="003D7A41">
        <w:rPr>
          <w:rFonts w:eastAsia="Calibri"/>
          <w:sz w:val="20"/>
        </w:rPr>
        <w:t xml:space="preserve">to check on insurance and that Bernie Kinder would </w:t>
      </w:r>
      <w:r w:rsidR="00533682" w:rsidRPr="003D7A41">
        <w:rPr>
          <w:rFonts w:eastAsia="Calibri"/>
          <w:sz w:val="20"/>
        </w:rPr>
        <w:t>volunteer to be on that committee.</w:t>
      </w:r>
      <w:r w:rsidR="00730808" w:rsidRPr="003D7A41">
        <w:rPr>
          <w:rFonts w:eastAsia="Calibri"/>
          <w:sz w:val="20"/>
        </w:rPr>
        <w:t xml:space="preserve"> </w:t>
      </w:r>
      <w:r w:rsidR="00533682" w:rsidRPr="003D7A41">
        <w:rPr>
          <w:rFonts w:eastAsia="Calibri"/>
          <w:sz w:val="20"/>
        </w:rPr>
        <w:t>Judge said he would be honored to take both those appointments.</w:t>
      </w:r>
    </w:p>
    <w:p w:rsidR="00EC75CD" w:rsidRPr="003D7A41" w:rsidRDefault="005F307A" w:rsidP="00123C13">
      <w:pPr>
        <w:rPr>
          <w:rFonts w:eastAsia="Calibri"/>
          <w:sz w:val="20"/>
        </w:rPr>
      </w:pPr>
      <w:r w:rsidRPr="003D7A41">
        <w:rPr>
          <w:rFonts w:eastAsia="Calibri"/>
          <w:b/>
          <w:sz w:val="20"/>
          <w:u w:val="single"/>
        </w:rPr>
        <w:lastRenderedPageBreak/>
        <w:t>TRAVEL:</w:t>
      </w:r>
      <w:r w:rsidRPr="003D7A41">
        <w:rPr>
          <w:rFonts w:eastAsia="Calibri"/>
          <w:sz w:val="20"/>
        </w:rPr>
        <w:t xml:space="preserve"> Motion by Jeff Dickerson and seconded by Larry Dicken to approve the following travel request.</w:t>
      </w:r>
    </w:p>
    <w:p w:rsidR="00CB25D7" w:rsidRPr="003D7A41" w:rsidRDefault="00CB25D7" w:rsidP="00CB25D7">
      <w:pPr>
        <w:tabs>
          <w:tab w:val="left" w:pos="1620"/>
        </w:tabs>
        <w:ind w:left="2160" w:right="270" w:hanging="2160"/>
        <w:rPr>
          <w:sz w:val="20"/>
        </w:rPr>
      </w:pPr>
      <w:r w:rsidRPr="003D7A41">
        <w:rPr>
          <w:sz w:val="20"/>
        </w:rPr>
        <w:t>1) Auditor</w:t>
      </w:r>
      <w:r w:rsidRPr="003D7A41">
        <w:rPr>
          <w:sz w:val="20"/>
        </w:rPr>
        <w:tab/>
        <w:t>-</w:t>
      </w:r>
      <w:r w:rsidRPr="003D7A41">
        <w:rPr>
          <w:sz w:val="20"/>
        </w:rPr>
        <w:tab/>
        <w:t xml:space="preserve">Ken Wilson to attend the </w:t>
      </w:r>
      <w:proofErr w:type="spellStart"/>
      <w:r w:rsidR="004D7B74" w:rsidRPr="003D7A41">
        <w:rPr>
          <w:sz w:val="20"/>
        </w:rPr>
        <w:t>CAAO</w:t>
      </w:r>
      <w:proofErr w:type="spellEnd"/>
      <w:r w:rsidR="004D7B74" w:rsidRPr="003D7A41">
        <w:rPr>
          <w:sz w:val="20"/>
        </w:rPr>
        <w:t xml:space="preserve"> Executive-Legislative</w:t>
      </w:r>
      <w:r w:rsidRPr="003D7A41">
        <w:rPr>
          <w:sz w:val="20"/>
        </w:rPr>
        <w:t xml:space="preserve"> meeting- Columbus, </w:t>
      </w:r>
      <w:r w:rsidR="004D7B74" w:rsidRPr="003D7A41">
        <w:rPr>
          <w:sz w:val="20"/>
        </w:rPr>
        <w:t xml:space="preserve">January </w:t>
      </w:r>
      <w:r w:rsidRPr="003D7A41">
        <w:rPr>
          <w:sz w:val="20"/>
        </w:rPr>
        <w:t>7</w:t>
      </w:r>
      <w:r w:rsidR="004D7B74" w:rsidRPr="003D7A41">
        <w:rPr>
          <w:sz w:val="20"/>
        </w:rPr>
        <w:t>, 2015</w:t>
      </w:r>
      <w:r w:rsidRPr="003D7A41">
        <w:rPr>
          <w:sz w:val="20"/>
        </w:rPr>
        <w:t>.</w:t>
      </w:r>
    </w:p>
    <w:p w:rsidR="00CB25D7" w:rsidRPr="003D7A41" w:rsidRDefault="00CB25D7" w:rsidP="00CB25D7">
      <w:pPr>
        <w:tabs>
          <w:tab w:val="left" w:pos="1620"/>
        </w:tabs>
        <w:ind w:left="2160" w:right="270" w:hanging="2160"/>
        <w:rPr>
          <w:sz w:val="20"/>
        </w:rPr>
      </w:pPr>
      <w:r w:rsidRPr="003D7A41">
        <w:rPr>
          <w:sz w:val="20"/>
        </w:rPr>
        <w:t>2) Aud</w:t>
      </w:r>
      <w:r w:rsidR="004D7B74" w:rsidRPr="003D7A41">
        <w:rPr>
          <w:sz w:val="20"/>
        </w:rPr>
        <w:t>itor</w:t>
      </w:r>
      <w:r w:rsidR="004D7B74" w:rsidRPr="003D7A41">
        <w:rPr>
          <w:sz w:val="20"/>
        </w:rPr>
        <w:tab/>
        <w:t>-</w:t>
      </w:r>
      <w:r w:rsidR="004D7B74" w:rsidRPr="003D7A41">
        <w:rPr>
          <w:sz w:val="20"/>
        </w:rPr>
        <w:tab/>
        <w:t xml:space="preserve">Ken Wilson to attend the S.E. District </w:t>
      </w:r>
      <w:proofErr w:type="spellStart"/>
      <w:r w:rsidR="004D7B74" w:rsidRPr="003D7A41">
        <w:rPr>
          <w:sz w:val="20"/>
        </w:rPr>
        <w:t>CAAO</w:t>
      </w:r>
      <w:proofErr w:type="spellEnd"/>
      <w:r w:rsidR="004D7B74" w:rsidRPr="003D7A41">
        <w:rPr>
          <w:sz w:val="20"/>
        </w:rPr>
        <w:t xml:space="preserve"> meeting- Logan, January 9, 2015.</w:t>
      </w:r>
    </w:p>
    <w:p w:rsidR="00CB25D7" w:rsidRPr="003D7A41" w:rsidRDefault="00CB25D7" w:rsidP="00CB25D7">
      <w:pPr>
        <w:tabs>
          <w:tab w:val="left" w:pos="1620"/>
        </w:tabs>
        <w:ind w:left="2160" w:right="270" w:hanging="2160"/>
        <w:rPr>
          <w:sz w:val="20"/>
        </w:rPr>
      </w:pPr>
      <w:r w:rsidRPr="003D7A41">
        <w:rPr>
          <w:sz w:val="20"/>
        </w:rPr>
        <w:t>3) Auditor</w:t>
      </w:r>
      <w:r w:rsidRPr="003D7A41">
        <w:rPr>
          <w:sz w:val="20"/>
        </w:rPr>
        <w:tab/>
        <w:t>-</w:t>
      </w:r>
      <w:r w:rsidRPr="003D7A41">
        <w:rPr>
          <w:sz w:val="20"/>
        </w:rPr>
        <w:tab/>
        <w:t xml:space="preserve">Ken Wilson to attend the </w:t>
      </w:r>
      <w:r w:rsidR="004D7B74" w:rsidRPr="003D7A41">
        <w:rPr>
          <w:sz w:val="20"/>
        </w:rPr>
        <w:t xml:space="preserve">Murray City Seniors’ meeting- Nelsonville, January 14, 2015. </w:t>
      </w:r>
    </w:p>
    <w:p w:rsidR="00CB25D7" w:rsidRPr="003D7A41" w:rsidRDefault="00CB25D7" w:rsidP="00CB25D7">
      <w:pPr>
        <w:tabs>
          <w:tab w:val="left" w:pos="1620"/>
        </w:tabs>
        <w:ind w:left="2160" w:hanging="2160"/>
        <w:rPr>
          <w:sz w:val="20"/>
        </w:rPr>
      </w:pPr>
      <w:r w:rsidRPr="003D7A41">
        <w:rPr>
          <w:sz w:val="20"/>
        </w:rPr>
        <w:t>4) Auditor</w:t>
      </w:r>
      <w:r w:rsidRPr="003D7A41">
        <w:rPr>
          <w:sz w:val="20"/>
        </w:rPr>
        <w:tab/>
        <w:t>-</w:t>
      </w:r>
      <w:r w:rsidRPr="003D7A41">
        <w:rPr>
          <w:sz w:val="20"/>
        </w:rPr>
        <w:tab/>
        <w:t xml:space="preserve">Ken Wilson to attend the </w:t>
      </w:r>
      <w:r w:rsidR="004D7B74" w:rsidRPr="003D7A41">
        <w:rPr>
          <w:sz w:val="20"/>
        </w:rPr>
        <w:t>S.E. Regional Jail Finance Committee meeting- Nelsonville, January 21, 2015.</w:t>
      </w:r>
    </w:p>
    <w:p w:rsidR="00CB25D7" w:rsidRPr="003D7A41" w:rsidRDefault="00CB25D7" w:rsidP="00CB25D7">
      <w:pPr>
        <w:tabs>
          <w:tab w:val="left" w:pos="1620"/>
        </w:tabs>
        <w:ind w:left="2160" w:hanging="2160"/>
        <w:rPr>
          <w:sz w:val="20"/>
        </w:rPr>
      </w:pPr>
      <w:r w:rsidRPr="003D7A41">
        <w:rPr>
          <w:sz w:val="20"/>
        </w:rPr>
        <w:t>5) Auditor</w:t>
      </w:r>
      <w:r w:rsidRPr="003D7A41">
        <w:rPr>
          <w:sz w:val="20"/>
        </w:rPr>
        <w:tab/>
        <w:t xml:space="preserve"> -</w:t>
      </w:r>
      <w:r w:rsidRPr="003D7A41">
        <w:rPr>
          <w:sz w:val="20"/>
        </w:rPr>
        <w:tab/>
        <w:t xml:space="preserve">Ken Wilson to attend the </w:t>
      </w:r>
      <w:r w:rsidR="004D7B74" w:rsidRPr="003D7A41">
        <w:rPr>
          <w:sz w:val="20"/>
        </w:rPr>
        <w:t>Laurelville Seniors’ meeting- Laurelville, January 21, 2015.</w:t>
      </w:r>
    </w:p>
    <w:p w:rsidR="004D7B74" w:rsidRPr="003D7A41" w:rsidRDefault="004D7B74" w:rsidP="00CB25D7">
      <w:pPr>
        <w:tabs>
          <w:tab w:val="left" w:pos="1620"/>
        </w:tabs>
        <w:ind w:left="2160" w:hanging="2160"/>
        <w:rPr>
          <w:sz w:val="20"/>
        </w:rPr>
      </w:pPr>
      <w:r w:rsidRPr="003D7A41">
        <w:rPr>
          <w:sz w:val="20"/>
        </w:rPr>
        <w:t>6) Auditor</w:t>
      </w:r>
      <w:r w:rsidRPr="003D7A41">
        <w:rPr>
          <w:sz w:val="20"/>
        </w:rPr>
        <w:tab/>
        <w:t>-</w:t>
      </w:r>
      <w:r w:rsidRPr="003D7A41">
        <w:rPr>
          <w:sz w:val="20"/>
        </w:rPr>
        <w:tab/>
        <w:t>Ken Wilson to attend the Community Improvement Corp. meeting- Logan, January 22, 2015.</w:t>
      </w:r>
    </w:p>
    <w:p w:rsidR="00804ADF" w:rsidRPr="003D7A41" w:rsidRDefault="00804ADF" w:rsidP="00CB25D7">
      <w:pPr>
        <w:tabs>
          <w:tab w:val="left" w:pos="1620"/>
        </w:tabs>
        <w:ind w:left="2160" w:hanging="2160"/>
        <w:rPr>
          <w:sz w:val="20"/>
        </w:rPr>
      </w:pPr>
      <w:r w:rsidRPr="003D7A41">
        <w:rPr>
          <w:sz w:val="20"/>
        </w:rPr>
        <w:t>7) Treasurer</w:t>
      </w:r>
      <w:r w:rsidRPr="003D7A41">
        <w:rPr>
          <w:sz w:val="20"/>
        </w:rPr>
        <w:tab/>
        <w:t>-</w:t>
      </w:r>
      <w:r w:rsidRPr="003D7A41">
        <w:rPr>
          <w:sz w:val="20"/>
        </w:rPr>
        <w:tab/>
        <w:t xml:space="preserve">Diane Sargent to attend the </w:t>
      </w:r>
      <w:proofErr w:type="spellStart"/>
      <w:r w:rsidRPr="003D7A41">
        <w:rPr>
          <w:sz w:val="20"/>
        </w:rPr>
        <w:t>CTAO</w:t>
      </w:r>
      <w:proofErr w:type="spellEnd"/>
      <w:r w:rsidRPr="003D7A41">
        <w:rPr>
          <w:sz w:val="20"/>
        </w:rPr>
        <w:t xml:space="preserve"> legislative meeting- Columbus, January 8, 2015.</w:t>
      </w:r>
    </w:p>
    <w:p w:rsidR="00B73316" w:rsidRPr="003D7A41" w:rsidRDefault="00804ADF">
      <w:pPr>
        <w:rPr>
          <w:rFonts w:eastAsia="Calibri"/>
          <w:sz w:val="20"/>
        </w:rPr>
      </w:pPr>
      <w:r w:rsidRPr="003D7A41">
        <w:rPr>
          <w:sz w:val="20"/>
        </w:rPr>
        <w:t>Vote: Dickerson, yea, Dicken, yea, Ogle, yea.</w:t>
      </w:r>
    </w:p>
    <w:p w:rsidR="005F307A" w:rsidRPr="003D7A41" w:rsidRDefault="005F307A" w:rsidP="005F307A">
      <w:pPr>
        <w:rPr>
          <w:sz w:val="20"/>
        </w:rPr>
      </w:pPr>
      <w:r w:rsidRPr="003D7A41">
        <w:rPr>
          <w:b/>
          <w:sz w:val="20"/>
          <w:u w:val="single"/>
        </w:rPr>
        <w:t>MONTHLY REPORTS:</w:t>
      </w:r>
      <w:r w:rsidRPr="003D7A41">
        <w:rPr>
          <w:sz w:val="20"/>
        </w:rPr>
        <w:t xml:space="preserve"> Motion by</w:t>
      </w:r>
      <w:r w:rsidR="00804ADF" w:rsidRPr="003D7A41">
        <w:rPr>
          <w:sz w:val="20"/>
        </w:rPr>
        <w:t xml:space="preserve"> Jeff Dickerson and seconded by Larry </w:t>
      </w:r>
      <w:r w:rsidR="00F060DE" w:rsidRPr="003D7A41">
        <w:rPr>
          <w:sz w:val="20"/>
        </w:rPr>
        <w:t>Dicken to</w:t>
      </w:r>
      <w:r w:rsidRPr="003D7A41">
        <w:rPr>
          <w:sz w:val="20"/>
        </w:rPr>
        <w:t xml:space="preserve"> </w:t>
      </w:r>
      <w:r w:rsidR="00804ADF" w:rsidRPr="003D7A41">
        <w:rPr>
          <w:sz w:val="20"/>
        </w:rPr>
        <w:t xml:space="preserve">approve </w:t>
      </w:r>
      <w:r w:rsidR="00F060DE" w:rsidRPr="003D7A41">
        <w:rPr>
          <w:sz w:val="20"/>
        </w:rPr>
        <w:t>the Sewer</w:t>
      </w:r>
      <w:r w:rsidR="00804ADF" w:rsidRPr="003D7A41">
        <w:rPr>
          <w:sz w:val="20"/>
        </w:rPr>
        <w:t>, Prosecutor, EMA and the Safety</w:t>
      </w:r>
      <w:r w:rsidRPr="003D7A41">
        <w:rPr>
          <w:sz w:val="20"/>
        </w:rPr>
        <w:t xml:space="preserve"> reports for the month of </w:t>
      </w:r>
      <w:r w:rsidR="00F060DE" w:rsidRPr="003D7A41">
        <w:rPr>
          <w:sz w:val="20"/>
        </w:rPr>
        <w:t>December</w:t>
      </w:r>
      <w:r w:rsidR="00804ADF" w:rsidRPr="003D7A41">
        <w:rPr>
          <w:sz w:val="20"/>
        </w:rPr>
        <w:t xml:space="preserve"> 2014</w:t>
      </w:r>
      <w:r w:rsidRPr="003D7A41">
        <w:rPr>
          <w:sz w:val="20"/>
        </w:rPr>
        <w:t>.</w:t>
      </w:r>
    </w:p>
    <w:p w:rsidR="00804ADF" w:rsidRPr="003D7A41" w:rsidRDefault="005F307A" w:rsidP="005F307A">
      <w:pPr>
        <w:rPr>
          <w:sz w:val="20"/>
        </w:rPr>
      </w:pPr>
      <w:r w:rsidRPr="003D7A41">
        <w:rPr>
          <w:sz w:val="20"/>
        </w:rPr>
        <w:t>Vote:</w:t>
      </w:r>
      <w:r w:rsidR="00804ADF" w:rsidRPr="003D7A41">
        <w:rPr>
          <w:sz w:val="20"/>
        </w:rPr>
        <w:t xml:space="preserve"> Dickerson, yea, Dicken, yea, Ogle, yea.</w:t>
      </w:r>
    </w:p>
    <w:p w:rsidR="005F307A" w:rsidRPr="003D7A41" w:rsidRDefault="00804ADF" w:rsidP="00804ADF">
      <w:pPr>
        <w:rPr>
          <w:sz w:val="20"/>
        </w:rPr>
      </w:pPr>
      <w:r w:rsidRPr="003D7A41">
        <w:rPr>
          <w:b/>
          <w:sz w:val="20"/>
          <w:u w:val="single"/>
        </w:rPr>
        <w:t>YEARLY REPORT:</w:t>
      </w:r>
      <w:r w:rsidR="005F307A" w:rsidRPr="003D7A41">
        <w:rPr>
          <w:b/>
          <w:sz w:val="20"/>
          <w:u w:val="single"/>
        </w:rPr>
        <w:t xml:space="preserve"> </w:t>
      </w:r>
      <w:r w:rsidRPr="003D7A41">
        <w:rPr>
          <w:sz w:val="20"/>
        </w:rPr>
        <w:t xml:space="preserve">Motion by Jeff Dickerson and seconded by Larry Dicken to approve the </w:t>
      </w:r>
      <w:r w:rsidR="006D14B3" w:rsidRPr="003D7A41">
        <w:rPr>
          <w:sz w:val="20"/>
        </w:rPr>
        <w:t>Prosecutor’s yearly report.</w:t>
      </w:r>
    </w:p>
    <w:p w:rsidR="006D14B3" w:rsidRPr="003D7A41" w:rsidRDefault="006D14B3" w:rsidP="00804ADF">
      <w:pPr>
        <w:rPr>
          <w:sz w:val="20"/>
        </w:rPr>
      </w:pPr>
      <w:r w:rsidRPr="003D7A41">
        <w:rPr>
          <w:sz w:val="20"/>
        </w:rPr>
        <w:t>Vote: Dickerson, yea, Dicken, yea, Ogle, yea.</w:t>
      </w:r>
    </w:p>
    <w:p w:rsidR="00660E9C" w:rsidRPr="003D7A41" w:rsidRDefault="00660E9C" w:rsidP="00804ADF">
      <w:pPr>
        <w:rPr>
          <w:sz w:val="20"/>
        </w:rPr>
      </w:pPr>
      <w:r w:rsidRPr="003D7A41">
        <w:rPr>
          <w:b/>
          <w:sz w:val="20"/>
          <w:u w:val="single"/>
        </w:rPr>
        <w:t>DISCUSSION:</w:t>
      </w:r>
      <w:r w:rsidR="00533682" w:rsidRPr="003D7A41">
        <w:rPr>
          <w:sz w:val="20"/>
        </w:rPr>
        <w:t xml:space="preserve"> Sandy stated that Julie Rutter is behind on her sewer payments and that she has signed a contract for a payment plan and she owes $414.00 would like to pay $114.00 now and pay the rest on the 30</w:t>
      </w:r>
      <w:r w:rsidR="00533682" w:rsidRPr="003D7A41">
        <w:rPr>
          <w:sz w:val="20"/>
          <w:vertAlign w:val="superscript"/>
        </w:rPr>
        <w:t>th</w:t>
      </w:r>
      <w:r w:rsidR="00533682" w:rsidRPr="003D7A41">
        <w:rPr>
          <w:sz w:val="20"/>
        </w:rPr>
        <w:t xml:space="preserve"> of this month. Sandy said she told her she could not make a decision like that because we have a policy to follow and I would have to discuss with the other two commissioners. It was decided to follow the current policy that she should pay</w:t>
      </w:r>
      <w:r w:rsidR="0094219E" w:rsidRPr="003D7A41">
        <w:rPr>
          <w:sz w:val="20"/>
        </w:rPr>
        <w:t xml:space="preserve"> the balance.</w:t>
      </w:r>
    </w:p>
    <w:p w:rsidR="0094219E" w:rsidRPr="003D7A41" w:rsidRDefault="0094219E" w:rsidP="00804ADF">
      <w:pPr>
        <w:rPr>
          <w:sz w:val="20"/>
        </w:rPr>
      </w:pPr>
      <w:r w:rsidRPr="003D7A41">
        <w:rPr>
          <w:sz w:val="20"/>
        </w:rPr>
        <w:t>Sandy said tha</w:t>
      </w:r>
      <w:r w:rsidR="003D0245" w:rsidRPr="003D7A41">
        <w:rPr>
          <w:sz w:val="20"/>
        </w:rPr>
        <w:t xml:space="preserve">t she has gone with </w:t>
      </w:r>
      <w:r w:rsidRPr="003D7A41">
        <w:rPr>
          <w:sz w:val="20"/>
        </w:rPr>
        <w:t xml:space="preserve">the </w:t>
      </w:r>
      <w:r w:rsidR="003D0245" w:rsidRPr="003D7A41">
        <w:rPr>
          <w:sz w:val="20"/>
        </w:rPr>
        <w:t>Marjie Moore to get stuff for the Senior Center she pays for this with her own personal credit card and</w:t>
      </w:r>
      <w:r w:rsidRPr="003D7A41">
        <w:rPr>
          <w:sz w:val="20"/>
        </w:rPr>
        <w:t xml:space="preserve"> </w:t>
      </w:r>
      <w:r w:rsidR="0036710F" w:rsidRPr="003D7A41">
        <w:rPr>
          <w:sz w:val="20"/>
        </w:rPr>
        <w:t>our</w:t>
      </w:r>
      <w:r w:rsidRPr="003D7A41">
        <w:rPr>
          <w:sz w:val="20"/>
        </w:rPr>
        <w:t xml:space="preserve"> maintenance </w:t>
      </w:r>
      <w:proofErr w:type="gramStart"/>
      <w:r w:rsidR="003D0245" w:rsidRPr="003D7A41">
        <w:rPr>
          <w:sz w:val="20"/>
        </w:rPr>
        <w:t>guy</w:t>
      </w:r>
      <w:proofErr w:type="gramEnd"/>
      <w:r w:rsidR="003D0245" w:rsidRPr="003D7A41">
        <w:rPr>
          <w:sz w:val="20"/>
        </w:rPr>
        <w:t xml:space="preserve"> uses his to get stuff for the pop machine and salt because some places will not use purchase orders</w:t>
      </w:r>
      <w:r w:rsidR="0036710F" w:rsidRPr="003D7A41">
        <w:rPr>
          <w:sz w:val="20"/>
        </w:rPr>
        <w:t>. Sandy requested that county have a credits card of some sort but they would have to talk to Auditor Ken Wilson to find out how it can be done.</w:t>
      </w:r>
    </w:p>
    <w:p w:rsidR="0094219E" w:rsidRPr="003D7A41" w:rsidRDefault="0094219E" w:rsidP="00804ADF">
      <w:pPr>
        <w:rPr>
          <w:sz w:val="20"/>
        </w:rPr>
      </w:pPr>
      <w:r w:rsidRPr="003D7A41">
        <w:rPr>
          <w:b/>
          <w:sz w:val="20"/>
          <w:u w:val="single"/>
        </w:rPr>
        <w:t>CREDIT CARDS:</w:t>
      </w:r>
      <w:r w:rsidRPr="003D7A41">
        <w:rPr>
          <w:sz w:val="20"/>
        </w:rPr>
        <w:t xml:space="preserve"> Motion by Larry Dicken and seconded by Jeff Dickerson to find out what it will take t</w:t>
      </w:r>
      <w:r w:rsidR="00D65348" w:rsidRPr="003D7A41">
        <w:rPr>
          <w:sz w:val="20"/>
        </w:rPr>
        <w:t>o get prepaid or a credit</w:t>
      </w:r>
      <w:r w:rsidRPr="003D7A41">
        <w:rPr>
          <w:sz w:val="20"/>
        </w:rPr>
        <w:t xml:space="preserve"> card.</w:t>
      </w:r>
    </w:p>
    <w:p w:rsidR="0094219E" w:rsidRPr="003D7A41" w:rsidRDefault="0094219E" w:rsidP="00804ADF">
      <w:pPr>
        <w:rPr>
          <w:sz w:val="20"/>
        </w:rPr>
      </w:pPr>
      <w:r w:rsidRPr="003D7A41">
        <w:rPr>
          <w:sz w:val="20"/>
        </w:rPr>
        <w:t>Vote: Dickerson, yea, Dicken, yea, Ogle, yea.</w:t>
      </w:r>
    </w:p>
    <w:p w:rsidR="0094219E" w:rsidRPr="003D7A41" w:rsidRDefault="0094219E" w:rsidP="00804ADF">
      <w:pPr>
        <w:rPr>
          <w:sz w:val="20"/>
        </w:rPr>
      </w:pPr>
      <w:r w:rsidRPr="003D7A41">
        <w:rPr>
          <w:b/>
          <w:sz w:val="20"/>
          <w:u w:val="single"/>
        </w:rPr>
        <w:t>CROSS TRAINING CLERK POSITION:</w:t>
      </w:r>
      <w:r w:rsidRPr="003D7A41">
        <w:rPr>
          <w:sz w:val="20"/>
        </w:rPr>
        <w:t xml:space="preserve"> Motion by Jeff Dickerson and seconded by Larry Dicken to have the clerks in the commissioner’s office cross-trained.</w:t>
      </w:r>
    </w:p>
    <w:p w:rsidR="000E6A4D" w:rsidRPr="003D7A41" w:rsidRDefault="0094219E">
      <w:pPr>
        <w:rPr>
          <w:sz w:val="20"/>
        </w:rPr>
      </w:pPr>
      <w:r w:rsidRPr="003D7A41">
        <w:rPr>
          <w:sz w:val="20"/>
        </w:rPr>
        <w:t xml:space="preserve">Vote: </w:t>
      </w:r>
      <w:r w:rsidR="003D0245" w:rsidRPr="003D7A41">
        <w:rPr>
          <w:sz w:val="20"/>
        </w:rPr>
        <w:t>Dickerson, yea, Dicken, yea Ogle, yea.</w:t>
      </w:r>
    </w:p>
    <w:p w:rsidR="00660E9C" w:rsidRPr="003D7A41" w:rsidRDefault="00660E9C" w:rsidP="00660E9C">
      <w:pPr>
        <w:rPr>
          <w:sz w:val="20"/>
        </w:rPr>
      </w:pPr>
      <w:r w:rsidRPr="003D7A41">
        <w:rPr>
          <w:b/>
          <w:sz w:val="20"/>
          <w:u w:val="single"/>
        </w:rPr>
        <w:t>EXECUTIVE SESSION:</w:t>
      </w:r>
      <w:r w:rsidRPr="003D7A41">
        <w:rPr>
          <w:sz w:val="20"/>
        </w:rPr>
        <w:t xml:space="preserve"> Motion by Larry Dicken and seconded by Jeff Dickerson to enter into Executive Session at 10:25AM with Maintenance Brian Wyskiver to discuss personnel. </w:t>
      </w:r>
    </w:p>
    <w:p w:rsidR="00660E9C" w:rsidRPr="003D7A41" w:rsidRDefault="00660E9C" w:rsidP="00660E9C">
      <w:pPr>
        <w:rPr>
          <w:sz w:val="20"/>
        </w:rPr>
      </w:pPr>
      <w:r w:rsidRPr="003D7A41">
        <w:rPr>
          <w:sz w:val="20"/>
        </w:rPr>
        <w:t>Roll Call: Dickerson, yea, Dick</w:t>
      </w:r>
      <w:r w:rsidR="00DD26CB" w:rsidRPr="003D7A41">
        <w:rPr>
          <w:sz w:val="20"/>
        </w:rPr>
        <w:t>en</w:t>
      </w:r>
      <w:r w:rsidRPr="003D7A41">
        <w:rPr>
          <w:sz w:val="20"/>
        </w:rPr>
        <w:t xml:space="preserve">, yea, Ogle, yea.                                                 </w:t>
      </w:r>
    </w:p>
    <w:p w:rsidR="00660E9C" w:rsidRPr="003D7A41" w:rsidRDefault="00660E9C" w:rsidP="00660E9C">
      <w:pPr>
        <w:rPr>
          <w:rFonts w:eastAsia="Calibri"/>
          <w:sz w:val="20"/>
        </w:rPr>
      </w:pPr>
      <w:r w:rsidRPr="003D7A41">
        <w:rPr>
          <w:b/>
          <w:sz w:val="20"/>
          <w:u w:val="single"/>
        </w:rPr>
        <w:t>EXIT EXECUTIVE SESSION:</w:t>
      </w:r>
      <w:r w:rsidRPr="003D7A41">
        <w:rPr>
          <w:rFonts w:eastAsia="Calibri"/>
          <w:i/>
          <w:sz w:val="20"/>
        </w:rPr>
        <w:t xml:space="preserve"> </w:t>
      </w:r>
      <w:r w:rsidRPr="003D7A41">
        <w:rPr>
          <w:rFonts w:eastAsia="Calibri"/>
          <w:sz w:val="20"/>
        </w:rPr>
        <w:t xml:space="preserve">Motion by Larry Dicken and seconded by Jeff Dickerson to exit Executive Session at 10:31AM with no action taken. </w:t>
      </w:r>
    </w:p>
    <w:p w:rsidR="00660E9C" w:rsidRPr="003D7A41" w:rsidRDefault="00660E9C" w:rsidP="00660E9C">
      <w:pPr>
        <w:rPr>
          <w:rFonts w:eastAsia="Calibri"/>
          <w:sz w:val="20"/>
        </w:rPr>
      </w:pPr>
      <w:r w:rsidRPr="003D7A41">
        <w:rPr>
          <w:rFonts w:eastAsia="Calibri"/>
          <w:sz w:val="20"/>
        </w:rPr>
        <w:t>Roll Call: Dickerson, yea, Dicken, yea, Ogle, yea.</w:t>
      </w:r>
    </w:p>
    <w:p w:rsidR="00660E9C" w:rsidRPr="003D7A41" w:rsidRDefault="00660E9C" w:rsidP="00660E9C">
      <w:pPr>
        <w:rPr>
          <w:rFonts w:eastAsia="Calibri"/>
          <w:sz w:val="20"/>
        </w:rPr>
      </w:pPr>
      <w:r w:rsidRPr="003D7A41">
        <w:rPr>
          <w:rFonts w:eastAsia="Calibri"/>
          <w:b/>
          <w:sz w:val="20"/>
          <w:u w:val="single"/>
        </w:rPr>
        <w:t>PUBLIC COMMENT:</w:t>
      </w:r>
      <w:r w:rsidR="00F060DE" w:rsidRPr="003D7A41">
        <w:rPr>
          <w:rFonts w:eastAsia="Calibri"/>
          <w:sz w:val="20"/>
        </w:rPr>
        <w:t xml:space="preserve"> Logan Daily</w:t>
      </w:r>
      <w:r w:rsidRPr="003D7A41">
        <w:rPr>
          <w:rFonts w:eastAsia="Calibri"/>
          <w:sz w:val="20"/>
        </w:rPr>
        <w:t xml:space="preserve"> asked if Marjorie Moore was reimbu</w:t>
      </w:r>
      <w:r w:rsidR="00DD26CB" w:rsidRPr="003D7A41">
        <w:rPr>
          <w:rFonts w:eastAsia="Calibri"/>
          <w:sz w:val="20"/>
        </w:rPr>
        <w:t>rsed. Sandy stated yes.</w:t>
      </w:r>
    </w:p>
    <w:p w:rsidR="00DD26CB" w:rsidRPr="003D7A41" w:rsidRDefault="00DD26CB" w:rsidP="00660E9C">
      <w:pPr>
        <w:rPr>
          <w:rFonts w:eastAsia="Calibri"/>
          <w:sz w:val="20"/>
        </w:rPr>
      </w:pPr>
      <w:r w:rsidRPr="003D7A41">
        <w:rPr>
          <w:rFonts w:eastAsia="Calibri"/>
          <w:sz w:val="20"/>
        </w:rPr>
        <w:t>Jeff Dickerson said he was very looking forward working with the other commissioners.</w:t>
      </w:r>
    </w:p>
    <w:p w:rsidR="00DD26CB" w:rsidRPr="003D7A41" w:rsidRDefault="00DD26CB" w:rsidP="00660E9C">
      <w:pPr>
        <w:rPr>
          <w:rFonts w:eastAsia="Calibri"/>
          <w:sz w:val="20"/>
        </w:rPr>
      </w:pPr>
      <w:r w:rsidRPr="003D7A41">
        <w:rPr>
          <w:rFonts w:eastAsia="Calibri"/>
          <w:b/>
          <w:sz w:val="20"/>
          <w:u w:val="single"/>
        </w:rPr>
        <w:t>ADJOURNMENT:</w:t>
      </w:r>
      <w:r w:rsidRPr="003D7A41">
        <w:rPr>
          <w:rFonts w:eastAsia="Calibri"/>
          <w:sz w:val="20"/>
        </w:rPr>
        <w:t xml:space="preserve"> Motion by Larry Dicken and seconded by Jeff Dickerson to adjourn the meeting.</w:t>
      </w:r>
    </w:p>
    <w:p w:rsidR="000E6A4D" w:rsidRPr="003D7A41" w:rsidRDefault="00DD26CB">
      <w:pPr>
        <w:rPr>
          <w:sz w:val="20"/>
        </w:rPr>
      </w:pPr>
      <w:r w:rsidRPr="003D7A41">
        <w:rPr>
          <w:rFonts w:eastAsia="Calibri"/>
          <w:sz w:val="20"/>
        </w:rPr>
        <w:t>Vote: Dickerson, yea, Dicken,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5"/>
        <w:gridCol w:w="4586"/>
      </w:tblGrid>
      <w:tr w:rsidR="00977855" w:rsidRPr="003D7A41" w:rsidTr="00977855">
        <w:trPr>
          <w:trHeight w:val="576"/>
        </w:trPr>
        <w:tc>
          <w:tcPr>
            <w:tcW w:w="4678" w:type="dxa"/>
            <w:tcBorders>
              <w:bottom w:val="dotted" w:sz="4" w:space="0" w:color="auto"/>
            </w:tcBorders>
          </w:tcPr>
          <w:p w:rsidR="00977855" w:rsidRPr="003D7A41" w:rsidRDefault="00977855">
            <w:pPr>
              <w:pStyle w:val="Signatures"/>
              <w:rPr>
                <w:sz w:val="20"/>
              </w:rPr>
            </w:pPr>
          </w:p>
        </w:tc>
        <w:tc>
          <w:tcPr>
            <w:tcW w:w="895" w:type="dxa"/>
          </w:tcPr>
          <w:p w:rsidR="00977855" w:rsidRPr="003D7A41" w:rsidRDefault="00977855">
            <w:pPr>
              <w:pStyle w:val="Signatures"/>
              <w:rPr>
                <w:sz w:val="20"/>
              </w:rPr>
            </w:pPr>
          </w:p>
        </w:tc>
        <w:tc>
          <w:tcPr>
            <w:tcW w:w="4892" w:type="dxa"/>
            <w:tcBorders>
              <w:bottom w:val="dotted" w:sz="4" w:space="0" w:color="auto"/>
            </w:tcBorders>
          </w:tcPr>
          <w:p w:rsidR="00977855" w:rsidRPr="003D7A41" w:rsidRDefault="00977855">
            <w:pPr>
              <w:pStyle w:val="Signatures"/>
              <w:rPr>
                <w:sz w:val="20"/>
              </w:rPr>
            </w:pPr>
          </w:p>
        </w:tc>
      </w:tr>
      <w:tr w:rsidR="00977855" w:rsidRPr="003D7A41" w:rsidTr="00977855">
        <w:trPr>
          <w:trHeight w:val="576"/>
        </w:trPr>
        <w:tc>
          <w:tcPr>
            <w:tcW w:w="4678" w:type="dxa"/>
            <w:tcBorders>
              <w:top w:val="dotted" w:sz="4" w:space="0" w:color="auto"/>
            </w:tcBorders>
          </w:tcPr>
          <w:p w:rsidR="00977855" w:rsidRPr="003D7A41" w:rsidRDefault="00977855">
            <w:pPr>
              <w:pStyle w:val="Signatures"/>
              <w:rPr>
                <w:sz w:val="20"/>
              </w:rPr>
            </w:pPr>
            <w:r w:rsidRPr="003D7A41">
              <w:rPr>
                <w:sz w:val="20"/>
              </w:rPr>
              <w:t>Peggi Warthman, Clerk</w:t>
            </w:r>
          </w:p>
        </w:tc>
        <w:tc>
          <w:tcPr>
            <w:tcW w:w="895" w:type="dxa"/>
          </w:tcPr>
          <w:p w:rsidR="00977855" w:rsidRPr="003D7A41" w:rsidRDefault="00977855">
            <w:pPr>
              <w:pStyle w:val="Signatures"/>
              <w:rPr>
                <w:sz w:val="20"/>
              </w:rPr>
            </w:pPr>
          </w:p>
        </w:tc>
        <w:tc>
          <w:tcPr>
            <w:tcW w:w="4892" w:type="dxa"/>
            <w:tcBorders>
              <w:top w:val="dotted" w:sz="4" w:space="0" w:color="auto"/>
              <w:bottom w:val="dotted" w:sz="4" w:space="0" w:color="auto"/>
            </w:tcBorders>
          </w:tcPr>
          <w:p w:rsidR="00977855" w:rsidRPr="003D7A41" w:rsidRDefault="00977855">
            <w:pPr>
              <w:pStyle w:val="Signatures"/>
              <w:rPr>
                <w:sz w:val="20"/>
              </w:rPr>
            </w:pPr>
          </w:p>
        </w:tc>
      </w:tr>
      <w:tr w:rsidR="00977855" w:rsidRPr="003D7A41" w:rsidTr="00977855">
        <w:trPr>
          <w:trHeight w:val="576"/>
        </w:trPr>
        <w:tc>
          <w:tcPr>
            <w:tcW w:w="4678" w:type="dxa"/>
          </w:tcPr>
          <w:p w:rsidR="00977855" w:rsidRPr="003D7A41" w:rsidRDefault="00977855">
            <w:pPr>
              <w:pStyle w:val="Signatures"/>
              <w:rPr>
                <w:sz w:val="20"/>
              </w:rPr>
            </w:pPr>
          </w:p>
        </w:tc>
        <w:tc>
          <w:tcPr>
            <w:tcW w:w="895" w:type="dxa"/>
          </w:tcPr>
          <w:p w:rsidR="00977855" w:rsidRPr="003D7A41" w:rsidRDefault="00977855">
            <w:pPr>
              <w:pStyle w:val="Signatures"/>
              <w:rPr>
                <w:sz w:val="20"/>
              </w:rPr>
            </w:pPr>
          </w:p>
        </w:tc>
        <w:tc>
          <w:tcPr>
            <w:tcW w:w="4892" w:type="dxa"/>
            <w:tcBorders>
              <w:top w:val="dotted" w:sz="4" w:space="0" w:color="auto"/>
              <w:bottom w:val="dotted" w:sz="4" w:space="0" w:color="auto"/>
            </w:tcBorders>
          </w:tcPr>
          <w:p w:rsidR="00977855" w:rsidRPr="003D7A41" w:rsidRDefault="00977855">
            <w:pPr>
              <w:pStyle w:val="Signatures"/>
              <w:rPr>
                <w:sz w:val="20"/>
              </w:rPr>
            </w:pPr>
          </w:p>
        </w:tc>
      </w:tr>
      <w:tr w:rsidR="00977855" w:rsidRPr="003D7A41" w:rsidTr="00977855">
        <w:tc>
          <w:tcPr>
            <w:tcW w:w="4678" w:type="dxa"/>
          </w:tcPr>
          <w:p w:rsidR="00977855" w:rsidRPr="003D7A41" w:rsidRDefault="00977855">
            <w:pPr>
              <w:pStyle w:val="Signatures"/>
              <w:rPr>
                <w:sz w:val="20"/>
              </w:rPr>
            </w:pPr>
          </w:p>
        </w:tc>
        <w:tc>
          <w:tcPr>
            <w:tcW w:w="895" w:type="dxa"/>
          </w:tcPr>
          <w:p w:rsidR="00977855" w:rsidRPr="003D7A41" w:rsidRDefault="00977855">
            <w:pPr>
              <w:pStyle w:val="Signatures"/>
              <w:rPr>
                <w:sz w:val="20"/>
              </w:rPr>
            </w:pPr>
          </w:p>
        </w:tc>
        <w:tc>
          <w:tcPr>
            <w:tcW w:w="4892" w:type="dxa"/>
            <w:tcBorders>
              <w:top w:val="dotted" w:sz="4" w:space="0" w:color="auto"/>
            </w:tcBorders>
          </w:tcPr>
          <w:p w:rsidR="00977855" w:rsidRPr="003D7A41" w:rsidRDefault="00977855">
            <w:pPr>
              <w:pStyle w:val="Signatures"/>
              <w:rPr>
                <w:sz w:val="20"/>
              </w:rPr>
            </w:pPr>
            <w:r w:rsidRPr="003D7A41">
              <w:rPr>
                <w:sz w:val="20"/>
              </w:rPr>
              <w:t>Board of Hocking County Commissioners</w:t>
            </w:r>
          </w:p>
        </w:tc>
      </w:tr>
      <w:tr w:rsidR="00977855" w:rsidRPr="003D7A41" w:rsidTr="00977855">
        <w:tc>
          <w:tcPr>
            <w:tcW w:w="4678" w:type="dxa"/>
          </w:tcPr>
          <w:p w:rsidR="00977855" w:rsidRPr="003D7A41" w:rsidRDefault="00977855">
            <w:pPr>
              <w:pStyle w:val="Signatures"/>
              <w:rPr>
                <w:sz w:val="20"/>
              </w:rPr>
            </w:pPr>
          </w:p>
        </w:tc>
        <w:tc>
          <w:tcPr>
            <w:tcW w:w="895" w:type="dxa"/>
          </w:tcPr>
          <w:p w:rsidR="00977855" w:rsidRPr="003D7A41" w:rsidRDefault="00977855">
            <w:pPr>
              <w:pStyle w:val="Signatures"/>
              <w:rPr>
                <w:sz w:val="20"/>
              </w:rPr>
            </w:pPr>
          </w:p>
        </w:tc>
        <w:tc>
          <w:tcPr>
            <w:tcW w:w="4892" w:type="dxa"/>
          </w:tcPr>
          <w:p w:rsidR="00977855" w:rsidRPr="003D7A41" w:rsidRDefault="00977855">
            <w:pPr>
              <w:pStyle w:val="Signatures"/>
              <w:rPr>
                <w:sz w:val="20"/>
              </w:rPr>
            </w:pPr>
          </w:p>
        </w:tc>
      </w:tr>
      <w:tr w:rsidR="00977855" w:rsidRPr="003D7A41" w:rsidTr="00977855">
        <w:tc>
          <w:tcPr>
            <w:tcW w:w="10465" w:type="dxa"/>
            <w:gridSpan w:val="3"/>
          </w:tcPr>
          <w:p w:rsidR="00977855" w:rsidRPr="003D7A41" w:rsidRDefault="00977855" w:rsidP="00B73316">
            <w:pPr>
              <w:pStyle w:val="Signatures"/>
              <w:rPr>
                <w:sz w:val="20"/>
              </w:rPr>
            </w:pPr>
            <w:r w:rsidRPr="003D7A41">
              <w:rPr>
                <w:sz w:val="20"/>
              </w:rPr>
              <w:t xml:space="preserve">This is to certify that the above is the true action taken by this Board of Hocking County Commissioners at a regular meeting of the Board held on January </w:t>
            </w:r>
            <w:r w:rsidR="00B73316" w:rsidRPr="003D7A41">
              <w:rPr>
                <w:sz w:val="20"/>
              </w:rPr>
              <w:t>6</w:t>
            </w:r>
            <w:r w:rsidRPr="003D7A41">
              <w:rPr>
                <w:sz w:val="20"/>
              </w:rPr>
              <w:t>, 201</w:t>
            </w:r>
            <w:r w:rsidR="00B73316" w:rsidRPr="003D7A41">
              <w:rPr>
                <w:sz w:val="20"/>
              </w:rPr>
              <w:t>5</w:t>
            </w:r>
            <w:r w:rsidRPr="003D7A41">
              <w:rPr>
                <w:sz w:val="20"/>
              </w:rPr>
              <w:t>.</w:t>
            </w:r>
          </w:p>
        </w:tc>
      </w:tr>
      <w:tr w:rsidR="00977855" w:rsidRPr="003D7A41" w:rsidTr="00977855">
        <w:trPr>
          <w:trHeight w:val="576"/>
        </w:trPr>
        <w:tc>
          <w:tcPr>
            <w:tcW w:w="4678" w:type="dxa"/>
            <w:tcBorders>
              <w:bottom w:val="dotted" w:sz="4" w:space="0" w:color="auto"/>
            </w:tcBorders>
          </w:tcPr>
          <w:p w:rsidR="00977855" w:rsidRPr="003D7A41" w:rsidRDefault="00977855">
            <w:pPr>
              <w:pStyle w:val="Signatures"/>
              <w:rPr>
                <w:sz w:val="20"/>
              </w:rPr>
            </w:pPr>
          </w:p>
        </w:tc>
        <w:tc>
          <w:tcPr>
            <w:tcW w:w="895" w:type="dxa"/>
          </w:tcPr>
          <w:p w:rsidR="00977855" w:rsidRPr="003D7A41" w:rsidRDefault="00977855">
            <w:pPr>
              <w:pStyle w:val="Signatures"/>
              <w:rPr>
                <w:sz w:val="20"/>
              </w:rPr>
            </w:pPr>
          </w:p>
        </w:tc>
        <w:tc>
          <w:tcPr>
            <w:tcW w:w="4892" w:type="dxa"/>
            <w:tcBorders>
              <w:bottom w:val="dotted" w:sz="4" w:space="0" w:color="auto"/>
            </w:tcBorders>
          </w:tcPr>
          <w:p w:rsidR="00977855" w:rsidRPr="003D7A41" w:rsidRDefault="00977855">
            <w:pPr>
              <w:pStyle w:val="Signatures"/>
              <w:rPr>
                <w:sz w:val="20"/>
              </w:rPr>
            </w:pPr>
          </w:p>
        </w:tc>
      </w:tr>
      <w:tr w:rsidR="00977855" w:rsidRPr="003D7A41" w:rsidTr="00977855">
        <w:tc>
          <w:tcPr>
            <w:tcW w:w="4678" w:type="dxa"/>
            <w:tcBorders>
              <w:top w:val="dotted" w:sz="4" w:space="0" w:color="auto"/>
            </w:tcBorders>
          </w:tcPr>
          <w:p w:rsidR="00977855" w:rsidRPr="003D7A41" w:rsidRDefault="00977855">
            <w:pPr>
              <w:pStyle w:val="Signatures"/>
              <w:rPr>
                <w:sz w:val="20"/>
              </w:rPr>
            </w:pPr>
            <w:r w:rsidRPr="003D7A41">
              <w:rPr>
                <w:sz w:val="20"/>
              </w:rPr>
              <w:t>Peggi Warthman, Clerk</w:t>
            </w:r>
          </w:p>
        </w:tc>
        <w:tc>
          <w:tcPr>
            <w:tcW w:w="895" w:type="dxa"/>
          </w:tcPr>
          <w:p w:rsidR="00977855" w:rsidRPr="003D7A41" w:rsidRDefault="00977855">
            <w:pPr>
              <w:pStyle w:val="Signatures"/>
              <w:rPr>
                <w:sz w:val="20"/>
              </w:rPr>
            </w:pPr>
          </w:p>
        </w:tc>
        <w:tc>
          <w:tcPr>
            <w:tcW w:w="4892" w:type="dxa"/>
          </w:tcPr>
          <w:p w:rsidR="00977855" w:rsidRPr="003D7A41" w:rsidRDefault="00BE1933">
            <w:pPr>
              <w:pStyle w:val="Signatures"/>
              <w:rPr>
                <w:sz w:val="20"/>
              </w:rPr>
            </w:pPr>
            <w:r w:rsidRPr="003D7A41">
              <w:rPr>
                <w:sz w:val="20"/>
              </w:rPr>
              <w:t>Sandy Ogle</w:t>
            </w:r>
            <w:r w:rsidR="00977855" w:rsidRPr="003D7A41">
              <w:rPr>
                <w:sz w:val="20"/>
              </w:rPr>
              <w:t>, President</w:t>
            </w:r>
          </w:p>
        </w:tc>
      </w:tr>
    </w:tbl>
    <w:p w:rsidR="00BF2B03" w:rsidRPr="003D7A41" w:rsidRDefault="00BF2B03">
      <w:pPr>
        <w:pStyle w:val="Signatures"/>
        <w:tabs>
          <w:tab w:val="clear" w:pos="4680"/>
        </w:tabs>
        <w:rPr>
          <w:sz w:val="20"/>
        </w:rPr>
      </w:pPr>
    </w:p>
    <w:sectPr w:rsidR="00BF2B03" w:rsidRPr="003D7A41" w:rsidSect="003D7A41">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16" w:rsidRDefault="00B73316" w:rsidP="00A50895">
      <w:pPr>
        <w:spacing w:before="0" w:after="0"/>
      </w:pPr>
      <w:r>
        <w:separator/>
      </w:r>
    </w:p>
  </w:endnote>
  <w:endnote w:type="continuationSeparator" w:id="0">
    <w:p w:rsidR="00B73316" w:rsidRDefault="00B7331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16" w:rsidRDefault="00B73316" w:rsidP="00A50895">
      <w:pPr>
        <w:spacing w:before="0" w:after="0"/>
      </w:pPr>
      <w:r>
        <w:separator/>
      </w:r>
    </w:p>
  </w:footnote>
  <w:footnote w:type="continuationSeparator" w:id="0">
    <w:p w:rsidR="00B73316" w:rsidRDefault="00B7331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73316">
      <w:t>January 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3316"/>
    <w:rsid w:val="000E6A4D"/>
    <w:rsid w:val="00123C13"/>
    <w:rsid w:val="00191651"/>
    <w:rsid w:val="002A5D52"/>
    <w:rsid w:val="00340240"/>
    <w:rsid w:val="0036328E"/>
    <w:rsid w:val="0036710F"/>
    <w:rsid w:val="00393D3C"/>
    <w:rsid w:val="003C427B"/>
    <w:rsid w:val="003D0245"/>
    <w:rsid w:val="003D7A41"/>
    <w:rsid w:val="00400C82"/>
    <w:rsid w:val="00466249"/>
    <w:rsid w:val="004D7B74"/>
    <w:rsid w:val="004F2AF3"/>
    <w:rsid w:val="00533682"/>
    <w:rsid w:val="005F307A"/>
    <w:rsid w:val="00660E9C"/>
    <w:rsid w:val="00661C8C"/>
    <w:rsid w:val="006D14B3"/>
    <w:rsid w:val="006D3F8D"/>
    <w:rsid w:val="006E6675"/>
    <w:rsid w:val="00730808"/>
    <w:rsid w:val="00746BB6"/>
    <w:rsid w:val="00804ADF"/>
    <w:rsid w:val="00854F8F"/>
    <w:rsid w:val="00897F95"/>
    <w:rsid w:val="008E646A"/>
    <w:rsid w:val="0094219E"/>
    <w:rsid w:val="00977855"/>
    <w:rsid w:val="00A16E02"/>
    <w:rsid w:val="00A431D0"/>
    <w:rsid w:val="00A57D7B"/>
    <w:rsid w:val="00A919DE"/>
    <w:rsid w:val="00B73316"/>
    <w:rsid w:val="00B86635"/>
    <w:rsid w:val="00BE1933"/>
    <w:rsid w:val="00BF2B03"/>
    <w:rsid w:val="00C23430"/>
    <w:rsid w:val="00CB25D7"/>
    <w:rsid w:val="00D147D9"/>
    <w:rsid w:val="00D345E5"/>
    <w:rsid w:val="00D43564"/>
    <w:rsid w:val="00D65348"/>
    <w:rsid w:val="00DC7921"/>
    <w:rsid w:val="00DD26CB"/>
    <w:rsid w:val="00E8112E"/>
    <w:rsid w:val="00EC75CD"/>
    <w:rsid w:val="00F060DE"/>
    <w:rsid w:val="00F2016B"/>
    <w:rsid w:val="00F457B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DA52FD-32CE-4F65-BA64-211CE0B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D7A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569</TotalTime>
  <Pages>2</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2015-01-13T13:13:00Z</cp:lastPrinted>
  <dcterms:created xsi:type="dcterms:W3CDTF">2015-01-06T13:16:00Z</dcterms:created>
  <dcterms:modified xsi:type="dcterms:W3CDTF">2015-01-13T13:18:00Z</dcterms:modified>
  <cp:category>minutes</cp:category>
</cp:coreProperties>
</file>