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E8" w:rsidRDefault="004C51E8" w:rsidP="004C51E8">
      <w:r>
        <w:t>The Board of Hocking County Commissioners met in regular session this 23</w:t>
      </w:r>
      <w:r w:rsidRPr="004C51E8">
        <w:rPr>
          <w:vertAlign w:val="superscript"/>
        </w:rPr>
        <w:t>rd</w:t>
      </w:r>
      <w:r>
        <w:t xml:space="preserve"> day of April 2015 with the following members present Sandy Ogle, Jeff Dickerson, Larry Dicken.</w:t>
      </w:r>
    </w:p>
    <w:p w:rsidR="004C51E8" w:rsidRPr="00A44A3A" w:rsidRDefault="004C51E8" w:rsidP="004C51E8">
      <w:r w:rsidRPr="00A44A3A">
        <w:rPr>
          <w:b/>
          <w:u w:val="single"/>
        </w:rPr>
        <w:t>MEETING:</w:t>
      </w:r>
      <w:r w:rsidRPr="00A44A3A">
        <w:t xml:space="preserve"> The meeting was called to order by President Larry Dicken.</w:t>
      </w:r>
    </w:p>
    <w:p w:rsidR="004C51E8" w:rsidRPr="00A44A3A" w:rsidRDefault="004C51E8" w:rsidP="004C51E8">
      <w:r w:rsidRPr="00A44A3A">
        <w:rPr>
          <w:b/>
          <w:u w:val="single"/>
        </w:rPr>
        <w:t>MINUTES:</w:t>
      </w:r>
      <w:r w:rsidRPr="00A44A3A">
        <w:t xml:space="preserve"> </w:t>
      </w:r>
      <w:r>
        <w:t>April 21</w:t>
      </w:r>
      <w:r w:rsidRPr="00A44A3A">
        <w:t>, 2015 minutes approved.</w:t>
      </w:r>
    </w:p>
    <w:p w:rsidR="004C51E8" w:rsidRPr="00A44A3A" w:rsidRDefault="004C51E8" w:rsidP="004C51E8">
      <w:r w:rsidRPr="00A44A3A">
        <w:rPr>
          <w:b/>
          <w:u w:val="single"/>
        </w:rPr>
        <w:t>AGENDA:</w:t>
      </w:r>
      <w:r w:rsidRPr="00A44A3A">
        <w:t xml:space="preserve"> Motion by </w:t>
      </w:r>
      <w:r w:rsidR="000E3BF4" w:rsidRPr="00A44A3A">
        <w:t xml:space="preserve">Jeff Dickerson </w:t>
      </w:r>
      <w:r w:rsidRPr="00A44A3A">
        <w:t xml:space="preserve">and seconded by </w:t>
      </w:r>
      <w:r w:rsidR="000E3BF4" w:rsidRPr="00A44A3A">
        <w:t xml:space="preserve">Sandy Ogle </w:t>
      </w:r>
      <w:r w:rsidRPr="00A44A3A">
        <w:t>to approve the Agenda.</w:t>
      </w:r>
    </w:p>
    <w:p w:rsidR="004C51E8" w:rsidRPr="00A44A3A" w:rsidRDefault="004C51E8" w:rsidP="004C51E8">
      <w:r w:rsidRPr="00A44A3A">
        <w:t>Vote: Ogle, yea, Dickerson, yea, Dicken, yea.</w:t>
      </w:r>
    </w:p>
    <w:p w:rsidR="004C51E8" w:rsidRPr="00A44A3A" w:rsidRDefault="004C51E8" w:rsidP="004C51E8">
      <w:r w:rsidRPr="00A44A3A">
        <w:rPr>
          <w:b/>
          <w:u w:val="single"/>
        </w:rPr>
        <w:t>BILLS:</w:t>
      </w:r>
      <w:r w:rsidRPr="00A44A3A">
        <w:t xml:space="preserve"> The following bills were presented for examination and approval.</w:t>
      </w:r>
    </w:p>
    <w:p w:rsidR="00BF2B03" w:rsidRDefault="004C51E8">
      <w:r w:rsidRPr="00A44A3A">
        <w:t>Vote: Ogle, yea, Dickerson, yea, Dicken, yea.</w:t>
      </w:r>
    </w:p>
    <w:tbl>
      <w:tblPr>
        <w:tblW w:w="10080" w:type="dxa"/>
        <w:tblLayout w:type="fixed"/>
        <w:tblLook w:val="0000" w:firstRow="0" w:lastRow="0" w:firstColumn="0" w:lastColumn="0" w:noHBand="0" w:noVBand="0"/>
      </w:tblPr>
      <w:tblGrid>
        <w:gridCol w:w="3989"/>
        <w:gridCol w:w="979"/>
        <w:gridCol w:w="3514"/>
        <w:gridCol w:w="158"/>
        <w:gridCol w:w="1440"/>
      </w:tblGrid>
      <w:tr w:rsidR="003170CC" w:rsidTr="003170CC">
        <w:tc>
          <w:tcPr>
            <w:tcW w:w="3989" w:type="dxa"/>
          </w:tcPr>
          <w:p w:rsidR="003170CC" w:rsidRDefault="003170CC" w:rsidP="003170CC">
            <w:pPr>
              <w:pStyle w:val="TableHeaders"/>
            </w:pPr>
            <w:r>
              <w:t>Name</w:t>
            </w:r>
          </w:p>
        </w:tc>
        <w:tc>
          <w:tcPr>
            <w:tcW w:w="979" w:type="dxa"/>
          </w:tcPr>
          <w:p w:rsidR="003170CC" w:rsidRDefault="003170CC" w:rsidP="003170CC">
            <w:pPr>
              <w:pStyle w:val="TableHeaders"/>
              <w:jc w:val="center"/>
            </w:pPr>
            <w:r>
              <w:t>No.</w:t>
            </w:r>
          </w:p>
        </w:tc>
        <w:tc>
          <w:tcPr>
            <w:tcW w:w="3514" w:type="dxa"/>
          </w:tcPr>
          <w:p w:rsidR="003170CC" w:rsidRDefault="003170CC" w:rsidP="00B50DDE">
            <w:pPr>
              <w:pStyle w:val="TableHeaders"/>
              <w:jc w:val="both"/>
            </w:pPr>
            <w:r>
              <w:t>Purpose</w:t>
            </w:r>
          </w:p>
        </w:tc>
        <w:tc>
          <w:tcPr>
            <w:tcW w:w="1598" w:type="dxa"/>
            <w:gridSpan w:val="2"/>
          </w:tcPr>
          <w:p w:rsidR="003170CC" w:rsidRDefault="003170CC" w:rsidP="003170CC">
            <w:pPr>
              <w:pStyle w:val="TableHeaders"/>
              <w:jc w:val="right"/>
            </w:pPr>
            <w:r>
              <w:t>Amount</w:t>
            </w:r>
          </w:p>
        </w:tc>
      </w:tr>
      <w:tr w:rsidR="003170CC" w:rsidTr="003170CC">
        <w:tc>
          <w:tcPr>
            <w:tcW w:w="3989" w:type="dxa"/>
          </w:tcPr>
          <w:p w:rsidR="003170CC" w:rsidRDefault="00D2675F" w:rsidP="003170CC">
            <w:pPr>
              <w:pStyle w:val="Table"/>
            </w:pPr>
            <w:r>
              <w:t>Office City</w:t>
            </w:r>
          </w:p>
        </w:tc>
        <w:tc>
          <w:tcPr>
            <w:tcW w:w="979" w:type="dxa"/>
          </w:tcPr>
          <w:p w:rsidR="003170CC" w:rsidRDefault="004C51E8" w:rsidP="003170CC">
            <w:pPr>
              <w:pStyle w:val="Table"/>
              <w:jc w:val="center"/>
            </w:pPr>
            <w:r>
              <w:t>1108</w:t>
            </w:r>
          </w:p>
        </w:tc>
        <w:tc>
          <w:tcPr>
            <w:tcW w:w="3514" w:type="dxa"/>
          </w:tcPr>
          <w:p w:rsidR="003170CC" w:rsidRDefault="00D2675F" w:rsidP="00B50DDE">
            <w:pPr>
              <w:pStyle w:val="Table"/>
              <w:jc w:val="both"/>
            </w:pPr>
            <w:r>
              <w:t>Office Supplies – Auditor</w:t>
            </w:r>
          </w:p>
        </w:tc>
        <w:tc>
          <w:tcPr>
            <w:tcW w:w="1598" w:type="dxa"/>
            <w:gridSpan w:val="2"/>
          </w:tcPr>
          <w:p w:rsidR="003170CC" w:rsidRDefault="00D2675F" w:rsidP="003170CC">
            <w:pPr>
              <w:pStyle w:val="Table"/>
              <w:jc w:val="right"/>
            </w:pPr>
            <w:r>
              <w:t>44.00</w:t>
            </w:r>
          </w:p>
        </w:tc>
      </w:tr>
      <w:tr w:rsidR="00D2675F" w:rsidTr="003170CC">
        <w:tc>
          <w:tcPr>
            <w:tcW w:w="3989" w:type="dxa"/>
          </w:tcPr>
          <w:p w:rsidR="00D2675F" w:rsidRDefault="00D2675F" w:rsidP="003170CC">
            <w:pPr>
              <w:pStyle w:val="Table"/>
            </w:pPr>
            <w:r>
              <w:t>Gordon Flesch</w:t>
            </w:r>
          </w:p>
        </w:tc>
        <w:tc>
          <w:tcPr>
            <w:tcW w:w="979" w:type="dxa"/>
          </w:tcPr>
          <w:p w:rsidR="00D2675F" w:rsidRDefault="00D2675F" w:rsidP="003170CC">
            <w:pPr>
              <w:pStyle w:val="Table"/>
              <w:jc w:val="center"/>
            </w:pPr>
            <w:r>
              <w:t>1109</w:t>
            </w:r>
          </w:p>
        </w:tc>
        <w:tc>
          <w:tcPr>
            <w:tcW w:w="3514" w:type="dxa"/>
          </w:tcPr>
          <w:p w:rsidR="00D2675F" w:rsidRDefault="00D2675F" w:rsidP="00B50DDE">
            <w:pPr>
              <w:pStyle w:val="Table"/>
              <w:jc w:val="both"/>
            </w:pPr>
            <w:r>
              <w:t>Maint/Monthly Copies for Copier – Auditor</w:t>
            </w:r>
          </w:p>
        </w:tc>
        <w:tc>
          <w:tcPr>
            <w:tcW w:w="1598" w:type="dxa"/>
            <w:gridSpan w:val="2"/>
          </w:tcPr>
          <w:p w:rsidR="00D2675F" w:rsidRDefault="00D2675F" w:rsidP="003170CC">
            <w:pPr>
              <w:pStyle w:val="Table"/>
              <w:jc w:val="right"/>
            </w:pPr>
            <w:r>
              <w:t>53.96</w:t>
            </w:r>
          </w:p>
        </w:tc>
      </w:tr>
      <w:tr w:rsidR="00D2675F" w:rsidTr="003170CC">
        <w:tc>
          <w:tcPr>
            <w:tcW w:w="3989" w:type="dxa"/>
          </w:tcPr>
          <w:p w:rsidR="00D2675F" w:rsidRDefault="00D2675F" w:rsidP="003170CC">
            <w:pPr>
              <w:pStyle w:val="Table"/>
            </w:pPr>
            <w:r>
              <w:t>CDW-G</w:t>
            </w:r>
          </w:p>
        </w:tc>
        <w:tc>
          <w:tcPr>
            <w:tcW w:w="979" w:type="dxa"/>
          </w:tcPr>
          <w:p w:rsidR="00D2675F" w:rsidRDefault="00D2675F" w:rsidP="003170CC">
            <w:pPr>
              <w:pStyle w:val="Table"/>
              <w:jc w:val="center"/>
            </w:pPr>
            <w:r>
              <w:t>1110</w:t>
            </w:r>
          </w:p>
        </w:tc>
        <w:tc>
          <w:tcPr>
            <w:tcW w:w="3514" w:type="dxa"/>
          </w:tcPr>
          <w:p w:rsidR="00D2675F" w:rsidRDefault="00D2675F" w:rsidP="00B50DDE">
            <w:pPr>
              <w:pStyle w:val="Table"/>
              <w:jc w:val="both"/>
            </w:pPr>
            <w:r>
              <w:t>Printer – Prosecutor</w:t>
            </w:r>
          </w:p>
        </w:tc>
        <w:tc>
          <w:tcPr>
            <w:tcW w:w="1598" w:type="dxa"/>
            <w:gridSpan w:val="2"/>
          </w:tcPr>
          <w:p w:rsidR="00D2675F" w:rsidRDefault="00D2675F" w:rsidP="003170CC">
            <w:pPr>
              <w:pStyle w:val="Table"/>
              <w:jc w:val="right"/>
            </w:pPr>
            <w:r>
              <w:t>252.00</w:t>
            </w:r>
          </w:p>
        </w:tc>
      </w:tr>
      <w:tr w:rsidR="00D2675F" w:rsidTr="003170CC">
        <w:tc>
          <w:tcPr>
            <w:tcW w:w="3989" w:type="dxa"/>
          </w:tcPr>
          <w:p w:rsidR="00D2675F" w:rsidRDefault="00D2675F" w:rsidP="003170CC">
            <w:pPr>
              <w:pStyle w:val="Table"/>
            </w:pPr>
            <w:r>
              <w:t>Millhuff-Stang, CPA, Inc.</w:t>
            </w:r>
          </w:p>
        </w:tc>
        <w:tc>
          <w:tcPr>
            <w:tcW w:w="979" w:type="dxa"/>
          </w:tcPr>
          <w:p w:rsidR="00D2675F" w:rsidRDefault="00D2675F" w:rsidP="003170CC">
            <w:pPr>
              <w:pStyle w:val="Table"/>
              <w:jc w:val="center"/>
            </w:pPr>
            <w:r>
              <w:t>1111</w:t>
            </w:r>
          </w:p>
        </w:tc>
        <w:tc>
          <w:tcPr>
            <w:tcW w:w="3514" w:type="dxa"/>
          </w:tcPr>
          <w:p w:rsidR="00D2675F" w:rsidRDefault="00D2675F" w:rsidP="00B50DDE">
            <w:pPr>
              <w:pStyle w:val="Table"/>
              <w:jc w:val="both"/>
            </w:pPr>
            <w:r>
              <w:t>2014 Audit – Auditor</w:t>
            </w:r>
          </w:p>
        </w:tc>
        <w:tc>
          <w:tcPr>
            <w:tcW w:w="1598" w:type="dxa"/>
            <w:gridSpan w:val="2"/>
          </w:tcPr>
          <w:p w:rsidR="00D2675F" w:rsidRDefault="00D2675F" w:rsidP="003170CC">
            <w:pPr>
              <w:pStyle w:val="Table"/>
              <w:jc w:val="right"/>
            </w:pPr>
            <w:r>
              <w:t>21,000.00</w:t>
            </w:r>
          </w:p>
        </w:tc>
      </w:tr>
      <w:tr w:rsidR="00D2675F" w:rsidTr="003170CC">
        <w:tc>
          <w:tcPr>
            <w:tcW w:w="3989" w:type="dxa"/>
          </w:tcPr>
          <w:p w:rsidR="00D2675F" w:rsidRDefault="00D2675F" w:rsidP="003170CC">
            <w:pPr>
              <w:pStyle w:val="Table"/>
            </w:pPr>
            <w:r>
              <w:t xml:space="preserve">Georgia </w:t>
            </w:r>
            <w:proofErr w:type="spellStart"/>
            <w:r>
              <w:t>Burcham</w:t>
            </w:r>
            <w:proofErr w:type="spellEnd"/>
          </w:p>
        </w:tc>
        <w:tc>
          <w:tcPr>
            <w:tcW w:w="979" w:type="dxa"/>
          </w:tcPr>
          <w:p w:rsidR="00D2675F" w:rsidRDefault="00D2675F" w:rsidP="003170CC">
            <w:pPr>
              <w:pStyle w:val="Table"/>
              <w:jc w:val="center"/>
            </w:pPr>
            <w:r>
              <w:t>1112</w:t>
            </w:r>
          </w:p>
        </w:tc>
        <w:tc>
          <w:tcPr>
            <w:tcW w:w="3514" w:type="dxa"/>
          </w:tcPr>
          <w:p w:rsidR="00D2675F" w:rsidRDefault="00D2675F" w:rsidP="003170CC">
            <w:pPr>
              <w:pStyle w:val="Table"/>
            </w:pPr>
            <w:r>
              <w:t>Radio Tower Lease – Comm. Courthouse</w:t>
            </w:r>
          </w:p>
        </w:tc>
        <w:tc>
          <w:tcPr>
            <w:tcW w:w="1598" w:type="dxa"/>
            <w:gridSpan w:val="2"/>
          </w:tcPr>
          <w:p w:rsidR="00D2675F" w:rsidRDefault="00D2675F" w:rsidP="003170CC">
            <w:pPr>
              <w:pStyle w:val="Table"/>
              <w:jc w:val="right"/>
            </w:pPr>
            <w:r>
              <w:t>1,750.00</w:t>
            </w:r>
          </w:p>
        </w:tc>
      </w:tr>
      <w:tr w:rsidR="00D2675F" w:rsidTr="003170CC">
        <w:tc>
          <w:tcPr>
            <w:tcW w:w="3989" w:type="dxa"/>
          </w:tcPr>
          <w:p w:rsidR="00D2675F" w:rsidRDefault="00D2675F" w:rsidP="003170CC">
            <w:pPr>
              <w:pStyle w:val="Table"/>
            </w:pPr>
            <w:proofErr w:type="spellStart"/>
            <w:r>
              <w:t>Vickroy</w:t>
            </w:r>
            <w:proofErr w:type="spellEnd"/>
            <w:r>
              <w:t xml:space="preserve"> Disposal</w:t>
            </w:r>
          </w:p>
        </w:tc>
        <w:tc>
          <w:tcPr>
            <w:tcW w:w="979" w:type="dxa"/>
          </w:tcPr>
          <w:p w:rsidR="00D2675F" w:rsidRDefault="00D2675F" w:rsidP="003170CC">
            <w:pPr>
              <w:pStyle w:val="Table"/>
              <w:jc w:val="center"/>
            </w:pPr>
            <w:r>
              <w:t>1113</w:t>
            </w:r>
          </w:p>
        </w:tc>
        <w:tc>
          <w:tcPr>
            <w:tcW w:w="3514" w:type="dxa"/>
          </w:tcPr>
          <w:p w:rsidR="00D2675F" w:rsidRDefault="00D2675F" w:rsidP="003170CC">
            <w:pPr>
              <w:pStyle w:val="Table"/>
            </w:pPr>
            <w:r>
              <w:t>Services – Comm. Courthouse</w:t>
            </w:r>
          </w:p>
        </w:tc>
        <w:tc>
          <w:tcPr>
            <w:tcW w:w="1598" w:type="dxa"/>
            <w:gridSpan w:val="2"/>
          </w:tcPr>
          <w:p w:rsidR="00D2675F" w:rsidRDefault="00D2675F" w:rsidP="003170CC">
            <w:pPr>
              <w:pStyle w:val="Table"/>
              <w:jc w:val="right"/>
            </w:pPr>
            <w:r>
              <w:t>285.00</w:t>
            </w:r>
          </w:p>
        </w:tc>
      </w:tr>
      <w:tr w:rsidR="00D2675F" w:rsidTr="003170CC">
        <w:tc>
          <w:tcPr>
            <w:tcW w:w="3989" w:type="dxa"/>
          </w:tcPr>
          <w:p w:rsidR="00D2675F" w:rsidRDefault="00D2675F" w:rsidP="003170CC">
            <w:pPr>
              <w:pStyle w:val="Table"/>
            </w:pPr>
            <w:r>
              <w:t>EMA-Hocking County</w:t>
            </w:r>
          </w:p>
        </w:tc>
        <w:tc>
          <w:tcPr>
            <w:tcW w:w="979" w:type="dxa"/>
          </w:tcPr>
          <w:p w:rsidR="00D2675F" w:rsidRDefault="00D2675F" w:rsidP="003170CC">
            <w:pPr>
              <w:pStyle w:val="Table"/>
              <w:jc w:val="center"/>
            </w:pPr>
            <w:r>
              <w:t>1114</w:t>
            </w:r>
          </w:p>
        </w:tc>
        <w:tc>
          <w:tcPr>
            <w:tcW w:w="3514" w:type="dxa"/>
          </w:tcPr>
          <w:p w:rsidR="00D2675F" w:rsidRDefault="00D2675F" w:rsidP="003170CC">
            <w:pPr>
              <w:pStyle w:val="Table"/>
            </w:pPr>
            <w:r>
              <w:t>EMPG-Match – Comm.</w:t>
            </w:r>
          </w:p>
        </w:tc>
        <w:tc>
          <w:tcPr>
            <w:tcW w:w="1598" w:type="dxa"/>
            <w:gridSpan w:val="2"/>
          </w:tcPr>
          <w:p w:rsidR="00D2675F" w:rsidRDefault="00D2675F" w:rsidP="003170CC">
            <w:pPr>
              <w:pStyle w:val="Table"/>
              <w:jc w:val="right"/>
            </w:pPr>
            <w:r>
              <w:t>24,151.50</w:t>
            </w:r>
          </w:p>
        </w:tc>
      </w:tr>
      <w:tr w:rsidR="00D2675F" w:rsidTr="003170CC">
        <w:tc>
          <w:tcPr>
            <w:tcW w:w="3989" w:type="dxa"/>
          </w:tcPr>
          <w:p w:rsidR="00D2675F" w:rsidRDefault="00D2675F" w:rsidP="003170CC">
            <w:pPr>
              <w:pStyle w:val="Table"/>
            </w:pPr>
            <w:r>
              <w:t>Save-A-Lot</w:t>
            </w:r>
          </w:p>
        </w:tc>
        <w:tc>
          <w:tcPr>
            <w:tcW w:w="979" w:type="dxa"/>
          </w:tcPr>
          <w:p w:rsidR="00D2675F" w:rsidRDefault="00D2675F" w:rsidP="003170CC">
            <w:pPr>
              <w:pStyle w:val="Table"/>
              <w:jc w:val="center"/>
            </w:pPr>
            <w:r>
              <w:t>1115</w:t>
            </w:r>
          </w:p>
        </w:tc>
        <w:tc>
          <w:tcPr>
            <w:tcW w:w="3514" w:type="dxa"/>
          </w:tcPr>
          <w:p w:rsidR="00D2675F" w:rsidRDefault="00D2675F" w:rsidP="003170CC">
            <w:pPr>
              <w:pStyle w:val="Table"/>
            </w:pPr>
            <w:r>
              <w:t>Food Vouchers – VSC</w:t>
            </w:r>
          </w:p>
        </w:tc>
        <w:tc>
          <w:tcPr>
            <w:tcW w:w="1598" w:type="dxa"/>
            <w:gridSpan w:val="2"/>
          </w:tcPr>
          <w:p w:rsidR="00D2675F" w:rsidRDefault="00D2675F" w:rsidP="003170CC">
            <w:pPr>
              <w:pStyle w:val="Table"/>
              <w:jc w:val="right"/>
            </w:pPr>
            <w:r>
              <w:t>1,288.85</w:t>
            </w:r>
          </w:p>
        </w:tc>
      </w:tr>
      <w:tr w:rsidR="00D2675F" w:rsidTr="003170CC">
        <w:tc>
          <w:tcPr>
            <w:tcW w:w="3989" w:type="dxa"/>
          </w:tcPr>
          <w:p w:rsidR="00D2675F" w:rsidRDefault="00D2675F" w:rsidP="003170CC">
            <w:pPr>
              <w:pStyle w:val="Table"/>
            </w:pPr>
            <w:r>
              <w:t xml:space="preserve">Leroy </w:t>
            </w:r>
            <w:proofErr w:type="spellStart"/>
            <w:r>
              <w:t>Bunthoff</w:t>
            </w:r>
            <w:proofErr w:type="spellEnd"/>
          </w:p>
        </w:tc>
        <w:tc>
          <w:tcPr>
            <w:tcW w:w="979" w:type="dxa"/>
          </w:tcPr>
          <w:p w:rsidR="00D2675F" w:rsidRDefault="00D2675F" w:rsidP="003170CC">
            <w:pPr>
              <w:pStyle w:val="Table"/>
              <w:jc w:val="center"/>
            </w:pPr>
            <w:r>
              <w:t>1116</w:t>
            </w:r>
          </w:p>
        </w:tc>
        <w:tc>
          <w:tcPr>
            <w:tcW w:w="3514" w:type="dxa"/>
          </w:tcPr>
          <w:p w:rsidR="00D2675F" w:rsidRDefault="00D2675F" w:rsidP="003170CC">
            <w:pPr>
              <w:pStyle w:val="Table"/>
            </w:pPr>
            <w:r>
              <w:t>Gasoline – VSC</w:t>
            </w:r>
          </w:p>
        </w:tc>
        <w:tc>
          <w:tcPr>
            <w:tcW w:w="1598" w:type="dxa"/>
            <w:gridSpan w:val="2"/>
          </w:tcPr>
          <w:p w:rsidR="00D2675F" w:rsidRDefault="00D2675F" w:rsidP="003170CC">
            <w:pPr>
              <w:pStyle w:val="Table"/>
              <w:jc w:val="right"/>
            </w:pPr>
            <w:r>
              <w:t>10.01</w:t>
            </w:r>
          </w:p>
        </w:tc>
      </w:tr>
      <w:tr w:rsidR="00D2675F" w:rsidTr="003170CC">
        <w:tc>
          <w:tcPr>
            <w:tcW w:w="3989" w:type="dxa"/>
          </w:tcPr>
          <w:p w:rsidR="00D2675F" w:rsidRDefault="00D2675F" w:rsidP="003170CC">
            <w:pPr>
              <w:pStyle w:val="Table"/>
            </w:pPr>
            <w:r>
              <w:t>Tata Farley</w:t>
            </w:r>
          </w:p>
        </w:tc>
        <w:tc>
          <w:tcPr>
            <w:tcW w:w="979" w:type="dxa"/>
          </w:tcPr>
          <w:p w:rsidR="00D2675F" w:rsidRDefault="00D2675F" w:rsidP="003170CC">
            <w:pPr>
              <w:pStyle w:val="Table"/>
              <w:jc w:val="center"/>
            </w:pPr>
            <w:r>
              <w:t>1117</w:t>
            </w:r>
          </w:p>
        </w:tc>
        <w:tc>
          <w:tcPr>
            <w:tcW w:w="3514" w:type="dxa"/>
          </w:tcPr>
          <w:p w:rsidR="00D2675F" w:rsidRDefault="00D2675F" w:rsidP="003170CC">
            <w:pPr>
              <w:pStyle w:val="Table"/>
            </w:pPr>
            <w:r>
              <w:t>Roundtrip Flight to National Conf. Appleton, WI – VSC</w:t>
            </w:r>
          </w:p>
        </w:tc>
        <w:tc>
          <w:tcPr>
            <w:tcW w:w="1598" w:type="dxa"/>
            <w:gridSpan w:val="2"/>
          </w:tcPr>
          <w:p w:rsidR="00D2675F" w:rsidRDefault="00D2675F" w:rsidP="003170CC">
            <w:pPr>
              <w:pStyle w:val="Table"/>
              <w:jc w:val="right"/>
            </w:pPr>
            <w:r>
              <w:t>465.20</w:t>
            </w:r>
          </w:p>
        </w:tc>
      </w:tr>
      <w:tr w:rsidR="00D2675F" w:rsidTr="003170CC">
        <w:tc>
          <w:tcPr>
            <w:tcW w:w="3989" w:type="dxa"/>
          </w:tcPr>
          <w:p w:rsidR="00D2675F" w:rsidRDefault="00D2675F" w:rsidP="003170CC">
            <w:pPr>
              <w:pStyle w:val="Table"/>
            </w:pPr>
            <w:r>
              <w:t>Pizza Crossing</w:t>
            </w:r>
          </w:p>
        </w:tc>
        <w:tc>
          <w:tcPr>
            <w:tcW w:w="979" w:type="dxa"/>
          </w:tcPr>
          <w:p w:rsidR="00D2675F" w:rsidRDefault="00D2675F" w:rsidP="003170CC">
            <w:pPr>
              <w:pStyle w:val="Table"/>
              <w:jc w:val="center"/>
            </w:pPr>
            <w:r>
              <w:t>1118</w:t>
            </w:r>
          </w:p>
        </w:tc>
        <w:tc>
          <w:tcPr>
            <w:tcW w:w="3514" w:type="dxa"/>
          </w:tcPr>
          <w:p w:rsidR="00D2675F" w:rsidRDefault="00D2675F" w:rsidP="003170CC">
            <w:pPr>
              <w:pStyle w:val="Table"/>
            </w:pPr>
            <w:r>
              <w:t xml:space="preserve">7 Large Pizzas for Computer Training Class-Hosting Larry </w:t>
            </w:r>
            <w:proofErr w:type="spellStart"/>
            <w:r>
              <w:t>Zietlon</w:t>
            </w:r>
            <w:proofErr w:type="spellEnd"/>
            <w:r>
              <w:t xml:space="preserve"> from Cleveland – VSC</w:t>
            </w:r>
          </w:p>
        </w:tc>
        <w:tc>
          <w:tcPr>
            <w:tcW w:w="1598" w:type="dxa"/>
            <w:gridSpan w:val="2"/>
          </w:tcPr>
          <w:p w:rsidR="00D2675F" w:rsidRDefault="00D2675F" w:rsidP="003170CC">
            <w:pPr>
              <w:pStyle w:val="Table"/>
              <w:jc w:val="right"/>
            </w:pPr>
            <w:r>
              <w:t>117.73</w:t>
            </w:r>
          </w:p>
        </w:tc>
      </w:tr>
      <w:tr w:rsidR="00D2675F" w:rsidTr="003170CC">
        <w:tc>
          <w:tcPr>
            <w:tcW w:w="3989" w:type="dxa"/>
          </w:tcPr>
          <w:p w:rsidR="00D2675F" w:rsidRDefault="00D2675F" w:rsidP="003170CC">
            <w:pPr>
              <w:pStyle w:val="Table"/>
            </w:pPr>
            <w:r>
              <w:t>Dorian K. Baum</w:t>
            </w:r>
          </w:p>
        </w:tc>
        <w:tc>
          <w:tcPr>
            <w:tcW w:w="979" w:type="dxa"/>
          </w:tcPr>
          <w:p w:rsidR="00D2675F" w:rsidRDefault="00D2675F" w:rsidP="003170CC">
            <w:pPr>
              <w:pStyle w:val="Table"/>
              <w:jc w:val="center"/>
            </w:pPr>
            <w:r>
              <w:t>1119</w:t>
            </w:r>
          </w:p>
        </w:tc>
        <w:tc>
          <w:tcPr>
            <w:tcW w:w="3514" w:type="dxa"/>
          </w:tcPr>
          <w:p w:rsidR="00D2675F" w:rsidRDefault="00D2675F" w:rsidP="003170CC">
            <w:pPr>
              <w:pStyle w:val="Table"/>
            </w:pPr>
            <w:proofErr w:type="spellStart"/>
            <w:r>
              <w:t>Krisda</w:t>
            </w:r>
            <w:proofErr w:type="spellEnd"/>
            <w:r>
              <w:t xml:space="preserve"> N. Whiteman-CRB1500024 – Auditor</w:t>
            </w:r>
          </w:p>
        </w:tc>
        <w:tc>
          <w:tcPr>
            <w:tcW w:w="1598" w:type="dxa"/>
            <w:gridSpan w:val="2"/>
          </w:tcPr>
          <w:p w:rsidR="00D2675F" w:rsidRDefault="00D2675F" w:rsidP="003170CC">
            <w:pPr>
              <w:pStyle w:val="Table"/>
              <w:jc w:val="right"/>
            </w:pPr>
            <w:r>
              <w:t>134.00</w:t>
            </w:r>
          </w:p>
        </w:tc>
      </w:tr>
      <w:tr w:rsidR="00D2675F" w:rsidTr="003170CC">
        <w:tc>
          <w:tcPr>
            <w:tcW w:w="3989" w:type="dxa"/>
          </w:tcPr>
          <w:p w:rsidR="00D2675F" w:rsidRDefault="00D2675F" w:rsidP="003170CC">
            <w:pPr>
              <w:pStyle w:val="Table"/>
            </w:pPr>
            <w:r>
              <w:t>Dorian Baum</w:t>
            </w:r>
          </w:p>
        </w:tc>
        <w:tc>
          <w:tcPr>
            <w:tcW w:w="979" w:type="dxa"/>
          </w:tcPr>
          <w:p w:rsidR="00D2675F" w:rsidRDefault="00D2675F" w:rsidP="003170CC">
            <w:pPr>
              <w:pStyle w:val="Table"/>
              <w:jc w:val="center"/>
            </w:pPr>
            <w:r>
              <w:t>1120</w:t>
            </w:r>
          </w:p>
        </w:tc>
        <w:tc>
          <w:tcPr>
            <w:tcW w:w="3514" w:type="dxa"/>
          </w:tcPr>
          <w:p w:rsidR="00D2675F" w:rsidRDefault="00D2675F" w:rsidP="003170CC">
            <w:pPr>
              <w:pStyle w:val="Table"/>
            </w:pPr>
            <w:r>
              <w:t>Wanda L. Merinar</w:t>
            </w:r>
            <w:r w:rsidR="0071049D">
              <w:t>-CRA1500293 – Auditor</w:t>
            </w:r>
          </w:p>
        </w:tc>
        <w:tc>
          <w:tcPr>
            <w:tcW w:w="1598" w:type="dxa"/>
            <w:gridSpan w:val="2"/>
          </w:tcPr>
          <w:p w:rsidR="00D2675F" w:rsidRDefault="0071049D" w:rsidP="003170CC">
            <w:pPr>
              <w:pStyle w:val="Table"/>
              <w:jc w:val="right"/>
            </w:pPr>
            <w:r>
              <w:t>85.00</w:t>
            </w:r>
          </w:p>
        </w:tc>
      </w:tr>
      <w:tr w:rsidR="0071049D" w:rsidTr="003170CC">
        <w:tc>
          <w:tcPr>
            <w:tcW w:w="3989" w:type="dxa"/>
          </w:tcPr>
          <w:p w:rsidR="0071049D" w:rsidRDefault="0071049D" w:rsidP="003170CC">
            <w:pPr>
              <w:pStyle w:val="Table"/>
            </w:pPr>
            <w:r>
              <w:t>Sonya Marshall</w:t>
            </w:r>
          </w:p>
        </w:tc>
        <w:tc>
          <w:tcPr>
            <w:tcW w:w="979" w:type="dxa"/>
          </w:tcPr>
          <w:p w:rsidR="0071049D" w:rsidRDefault="0071049D" w:rsidP="003170CC">
            <w:pPr>
              <w:pStyle w:val="Table"/>
              <w:jc w:val="center"/>
            </w:pPr>
            <w:r>
              <w:t>1121</w:t>
            </w:r>
          </w:p>
        </w:tc>
        <w:tc>
          <w:tcPr>
            <w:tcW w:w="3514" w:type="dxa"/>
          </w:tcPr>
          <w:p w:rsidR="0071049D" w:rsidRDefault="0071049D" w:rsidP="003170CC">
            <w:pPr>
              <w:pStyle w:val="Table"/>
            </w:pPr>
            <w:r>
              <w:t>Dean L. Jenkins-CRB1500078 – Auditor</w:t>
            </w:r>
          </w:p>
        </w:tc>
        <w:tc>
          <w:tcPr>
            <w:tcW w:w="1598" w:type="dxa"/>
            <w:gridSpan w:val="2"/>
          </w:tcPr>
          <w:p w:rsidR="0071049D" w:rsidRDefault="0071049D" w:rsidP="003170CC">
            <w:pPr>
              <w:pStyle w:val="Table"/>
              <w:jc w:val="right"/>
            </w:pPr>
            <w:r>
              <w:t>153.96</w:t>
            </w:r>
          </w:p>
        </w:tc>
      </w:tr>
      <w:tr w:rsidR="0071049D" w:rsidTr="003170CC">
        <w:tc>
          <w:tcPr>
            <w:tcW w:w="3989" w:type="dxa"/>
          </w:tcPr>
          <w:p w:rsidR="0071049D" w:rsidRDefault="0071049D" w:rsidP="003170CC">
            <w:pPr>
              <w:pStyle w:val="Table"/>
            </w:pPr>
            <w:r>
              <w:t>Donald Kline</w:t>
            </w:r>
          </w:p>
        </w:tc>
        <w:tc>
          <w:tcPr>
            <w:tcW w:w="979" w:type="dxa"/>
          </w:tcPr>
          <w:p w:rsidR="0071049D" w:rsidRDefault="0071049D" w:rsidP="003170CC">
            <w:pPr>
              <w:pStyle w:val="Table"/>
              <w:jc w:val="center"/>
            </w:pPr>
            <w:r>
              <w:t>1122</w:t>
            </w:r>
          </w:p>
        </w:tc>
        <w:tc>
          <w:tcPr>
            <w:tcW w:w="3514" w:type="dxa"/>
          </w:tcPr>
          <w:p w:rsidR="0071049D" w:rsidRDefault="0071049D" w:rsidP="003170CC">
            <w:pPr>
              <w:pStyle w:val="Table"/>
            </w:pPr>
            <w:r>
              <w:t>Ronda Waddell-TRC1402948, Randy Six-CRA1500279 – Auditor</w:t>
            </w:r>
          </w:p>
        </w:tc>
        <w:tc>
          <w:tcPr>
            <w:tcW w:w="1598" w:type="dxa"/>
            <w:gridSpan w:val="2"/>
          </w:tcPr>
          <w:p w:rsidR="0071049D" w:rsidRDefault="0071049D" w:rsidP="003170CC">
            <w:pPr>
              <w:pStyle w:val="Table"/>
              <w:jc w:val="right"/>
            </w:pPr>
            <w:r>
              <w:t>504.00</w:t>
            </w:r>
          </w:p>
        </w:tc>
      </w:tr>
      <w:tr w:rsidR="0071049D" w:rsidTr="003170CC">
        <w:tc>
          <w:tcPr>
            <w:tcW w:w="3989" w:type="dxa"/>
          </w:tcPr>
          <w:p w:rsidR="0071049D" w:rsidRDefault="0071049D" w:rsidP="003170CC">
            <w:pPr>
              <w:pStyle w:val="Table"/>
            </w:pPr>
            <w:r>
              <w:t>Donald Kline</w:t>
            </w:r>
          </w:p>
        </w:tc>
        <w:tc>
          <w:tcPr>
            <w:tcW w:w="979" w:type="dxa"/>
          </w:tcPr>
          <w:p w:rsidR="0071049D" w:rsidRDefault="0071049D" w:rsidP="003170CC">
            <w:pPr>
              <w:pStyle w:val="Table"/>
              <w:jc w:val="center"/>
            </w:pPr>
            <w:r>
              <w:t>1123</w:t>
            </w:r>
          </w:p>
        </w:tc>
        <w:tc>
          <w:tcPr>
            <w:tcW w:w="3514" w:type="dxa"/>
          </w:tcPr>
          <w:p w:rsidR="0071049D" w:rsidRDefault="0071049D" w:rsidP="003170CC">
            <w:pPr>
              <w:pStyle w:val="Table"/>
            </w:pPr>
            <w:r>
              <w:t>Theresa Britton-TRC1301328, Kevin Fortune-CRB1500158 – Auditor</w:t>
            </w:r>
          </w:p>
        </w:tc>
        <w:tc>
          <w:tcPr>
            <w:tcW w:w="1598" w:type="dxa"/>
            <w:gridSpan w:val="2"/>
          </w:tcPr>
          <w:p w:rsidR="0071049D" w:rsidRDefault="0071049D" w:rsidP="003170CC">
            <w:pPr>
              <w:pStyle w:val="Table"/>
              <w:jc w:val="right"/>
            </w:pPr>
            <w:r>
              <w:t>361.00</w:t>
            </w:r>
          </w:p>
        </w:tc>
      </w:tr>
      <w:tr w:rsidR="0071049D" w:rsidTr="003170CC">
        <w:tc>
          <w:tcPr>
            <w:tcW w:w="3989" w:type="dxa"/>
          </w:tcPr>
          <w:p w:rsidR="0071049D" w:rsidRDefault="0071049D" w:rsidP="003170CC">
            <w:pPr>
              <w:pStyle w:val="Table"/>
            </w:pPr>
            <w:r>
              <w:t>Ryan Shepler</w:t>
            </w:r>
          </w:p>
        </w:tc>
        <w:tc>
          <w:tcPr>
            <w:tcW w:w="979" w:type="dxa"/>
          </w:tcPr>
          <w:p w:rsidR="0071049D" w:rsidRDefault="0071049D" w:rsidP="003170CC">
            <w:pPr>
              <w:pStyle w:val="Table"/>
              <w:jc w:val="center"/>
            </w:pPr>
            <w:r>
              <w:t>1124</w:t>
            </w:r>
          </w:p>
        </w:tc>
        <w:tc>
          <w:tcPr>
            <w:tcW w:w="3514" w:type="dxa"/>
          </w:tcPr>
          <w:p w:rsidR="0071049D" w:rsidRDefault="0071049D" w:rsidP="003170CC">
            <w:pPr>
              <w:pStyle w:val="Table"/>
            </w:pPr>
            <w:r>
              <w:t>Nicholas McNabb-21520020 – Auditor</w:t>
            </w:r>
          </w:p>
        </w:tc>
        <w:tc>
          <w:tcPr>
            <w:tcW w:w="1598" w:type="dxa"/>
            <w:gridSpan w:val="2"/>
          </w:tcPr>
          <w:p w:rsidR="0071049D" w:rsidRDefault="0071049D" w:rsidP="003170CC">
            <w:pPr>
              <w:pStyle w:val="Table"/>
              <w:jc w:val="right"/>
            </w:pPr>
            <w:r>
              <w:t>86.49</w:t>
            </w:r>
          </w:p>
        </w:tc>
      </w:tr>
      <w:tr w:rsidR="0071049D" w:rsidTr="003170CC">
        <w:tc>
          <w:tcPr>
            <w:tcW w:w="3989" w:type="dxa"/>
          </w:tcPr>
          <w:p w:rsidR="0071049D" w:rsidRDefault="0071049D" w:rsidP="003170CC">
            <w:pPr>
              <w:pStyle w:val="Table"/>
            </w:pPr>
            <w:r>
              <w:t>Ryan Shepler</w:t>
            </w:r>
          </w:p>
        </w:tc>
        <w:tc>
          <w:tcPr>
            <w:tcW w:w="979" w:type="dxa"/>
          </w:tcPr>
          <w:p w:rsidR="0071049D" w:rsidRDefault="0071049D" w:rsidP="003170CC">
            <w:pPr>
              <w:pStyle w:val="Table"/>
              <w:jc w:val="center"/>
            </w:pPr>
            <w:r>
              <w:t>1125</w:t>
            </w:r>
          </w:p>
        </w:tc>
        <w:tc>
          <w:tcPr>
            <w:tcW w:w="3514" w:type="dxa"/>
          </w:tcPr>
          <w:p w:rsidR="0071049D" w:rsidRDefault="0071049D" w:rsidP="003170CC">
            <w:pPr>
              <w:pStyle w:val="Table"/>
            </w:pPr>
            <w:r>
              <w:t>Steven Cupler-CRB1500137 – Auditor</w:t>
            </w:r>
          </w:p>
        </w:tc>
        <w:tc>
          <w:tcPr>
            <w:tcW w:w="1598" w:type="dxa"/>
            <w:gridSpan w:val="2"/>
          </w:tcPr>
          <w:p w:rsidR="0071049D" w:rsidRDefault="0071049D" w:rsidP="003170CC">
            <w:pPr>
              <w:pStyle w:val="Table"/>
              <w:jc w:val="right"/>
            </w:pPr>
            <w:r>
              <w:t>53.00</w:t>
            </w:r>
          </w:p>
        </w:tc>
      </w:tr>
      <w:tr w:rsidR="0071049D" w:rsidTr="003170CC">
        <w:tc>
          <w:tcPr>
            <w:tcW w:w="3989" w:type="dxa"/>
          </w:tcPr>
          <w:p w:rsidR="0071049D" w:rsidRDefault="0071049D" w:rsidP="003170CC">
            <w:pPr>
              <w:pStyle w:val="Table"/>
            </w:pPr>
            <w:r>
              <w:t>Jason Despetorich</w:t>
            </w:r>
          </w:p>
        </w:tc>
        <w:tc>
          <w:tcPr>
            <w:tcW w:w="979" w:type="dxa"/>
          </w:tcPr>
          <w:p w:rsidR="0071049D" w:rsidRDefault="0071049D" w:rsidP="003170CC">
            <w:pPr>
              <w:pStyle w:val="Table"/>
              <w:jc w:val="center"/>
            </w:pPr>
            <w:r>
              <w:t>1126</w:t>
            </w:r>
          </w:p>
        </w:tc>
        <w:tc>
          <w:tcPr>
            <w:tcW w:w="3514" w:type="dxa"/>
          </w:tcPr>
          <w:p w:rsidR="0071049D" w:rsidRDefault="0071049D" w:rsidP="003170CC">
            <w:pPr>
              <w:pStyle w:val="Table"/>
            </w:pPr>
            <w:r>
              <w:t>Rafael Rosado-CRB1500094 – Auditor</w:t>
            </w:r>
          </w:p>
        </w:tc>
        <w:tc>
          <w:tcPr>
            <w:tcW w:w="1598" w:type="dxa"/>
            <w:gridSpan w:val="2"/>
          </w:tcPr>
          <w:p w:rsidR="0071049D" w:rsidRDefault="0071049D" w:rsidP="003170CC">
            <w:pPr>
              <w:pStyle w:val="Table"/>
              <w:jc w:val="right"/>
            </w:pPr>
            <w:r>
              <w:t>182.00</w:t>
            </w:r>
          </w:p>
        </w:tc>
      </w:tr>
      <w:tr w:rsidR="0071049D" w:rsidTr="003170CC">
        <w:tc>
          <w:tcPr>
            <w:tcW w:w="3989" w:type="dxa"/>
          </w:tcPr>
          <w:p w:rsidR="0071049D" w:rsidRDefault="0071049D" w:rsidP="003170CC">
            <w:pPr>
              <w:pStyle w:val="Table"/>
            </w:pPr>
            <w:r>
              <w:lastRenderedPageBreak/>
              <w:t>Jorden Meadows</w:t>
            </w:r>
          </w:p>
        </w:tc>
        <w:tc>
          <w:tcPr>
            <w:tcW w:w="979" w:type="dxa"/>
          </w:tcPr>
          <w:p w:rsidR="0071049D" w:rsidRDefault="0071049D" w:rsidP="003170CC">
            <w:pPr>
              <w:pStyle w:val="Table"/>
              <w:jc w:val="center"/>
            </w:pPr>
            <w:r>
              <w:t>1127</w:t>
            </w:r>
          </w:p>
        </w:tc>
        <w:tc>
          <w:tcPr>
            <w:tcW w:w="3514" w:type="dxa"/>
          </w:tcPr>
          <w:p w:rsidR="0071049D" w:rsidRDefault="0071049D" w:rsidP="003170CC">
            <w:pPr>
              <w:pStyle w:val="Table"/>
            </w:pPr>
            <w:r>
              <w:t>Roger Hartshorn-CRB1400005 – Auditor</w:t>
            </w:r>
          </w:p>
        </w:tc>
        <w:tc>
          <w:tcPr>
            <w:tcW w:w="1598" w:type="dxa"/>
            <w:gridSpan w:val="2"/>
          </w:tcPr>
          <w:p w:rsidR="0071049D" w:rsidRDefault="0071049D" w:rsidP="003170CC">
            <w:pPr>
              <w:pStyle w:val="Table"/>
              <w:jc w:val="right"/>
            </w:pPr>
            <w:r>
              <w:t>250.00</w:t>
            </w:r>
          </w:p>
        </w:tc>
      </w:tr>
      <w:tr w:rsidR="0071049D" w:rsidTr="003170CC">
        <w:tc>
          <w:tcPr>
            <w:tcW w:w="3989" w:type="dxa"/>
          </w:tcPr>
          <w:p w:rsidR="0071049D" w:rsidRDefault="0071049D" w:rsidP="003170CC">
            <w:pPr>
              <w:pStyle w:val="Table"/>
            </w:pPr>
            <w:r>
              <w:t>Dorian K. Baum</w:t>
            </w:r>
          </w:p>
        </w:tc>
        <w:tc>
          <w:tcPr>
            <w:tcW w:w="979" w:type="dxa"/>
          </w:tcPr>
          <w:p w:rsidR="0071049D" w:rsidRDefault="0071049D" w:rsidP="003170CC">
            <w:pPr>
              <w:pStyle w:val="Table"/>
              <w:jc w:val="center"/>
            </w:pPr>
            <w:r>
              <w:t>1128</w:t>
            </w:r>
          </w:p>
        </w:tc>
        <w:tc>
          <w:tcPr>
            <w:tcW w:w="3514" w:type="dxa"/>
          </w:tcPr>
          <w:p w:rsidR="0071049D" w:rsidRDefault="0071049D" w:rsidP="003170CC">
            <w:pPr>
              <w:pStyle w:val="Table"/>
            </w:pPr>
            <w:r>
              <w:t>Melissa A. Barnhart-CRA1500281, Kari L. Waddell-CRB1100811 – Auditor</w:t>
            </w:r>
          </w:p>
        </w:tc>
        <w:tc>
          <w:tcPr>
            <w:tcW w:w="1598" w:type="dxa"/>
            <w:gridSpan w:val="2"/>
          </w:tcPr>
          <w:p w:rsidR="0071049D" w:rsidRDefault="0071049D" w:rsidP="003170CC">
            <w:pPr>
              <w:pStyle w:val="Table"/>
              <w:jc w:val="right"/>
            </w:pPr>
            <w:r>
              <w:t>255.00</w:t>
            </w:r>
          </w:p>
        </w:tc>
      </w:tr>
      <w:tr w:rsidR="0071049D" w:rsidTr="003170CC">
        <w:tc>
          <w:tcPr>
            <w:tcW w:w="3989" w:type="dxa"/>
          </w:tcPr>
          <w:p w:rsidR="0071049D" w:rsidRDefault="0071049D" w:rsidP="003170CC">
            <w:pPr>
              <w:pStyle w:val="Table"/>
            </w:pPr>
            <w:r>
              <w:t>Dorian K. Baum</w:t>
            </w:r>
          </w:p>
        </w:tc>
        <w:tc>
          <w:tcPr>
            <w:tcW w:w="979" w:type="dxa"/>
          </w:tcPr>
          <w:p w:rsidR="0071049D" w:rsidRDefault="0071049D" w:rsidP="003170CC">
            <w:pPr>
              <w:pStyle w:val="Table"/>
              <w:jc w:val="center"/>
            </w:pPr>
            <w:r>
              <w:t>1129</w:t>
            </w:r>
          </w:p>
        </w:tc>
        <w:tc>
          <w:tcPr>
            <w:tcW w:w="3514" w:type="dxa"/>
          </w:tcPr>
          <w:p w:rsidR="0071049D" w:rsidRDefault="0071049D" w:rsidP="003170CC">
            <w:pPr>
              <w:pStyle w:val="Table"/>
            </w:pPr>
            <w:r>
              <w:t>Brandon J. Hettinger-CRB1401254 – Auditor</w:t>
            </w:r>
          </w:p>
        </w:tc>
        <w:tc>
          <w:tcPr>
            <w:tcW w:w="1598" w:type="dxa"/>
            <w:gridSpan w:val="2"/>
          </w:tcPr>
          <w:p w:rsidR="0071049D" w:rsidRDefault="0071049D" w:rsidP="003170CC">
            <w:pPr>
              <w:pStyle w:val="Table"/>
              <w:jc w:val="right"/>
            </w:pPr>
            <w:r>
              <w:t>114.00</w:t>
            </w:r>
          </w:p>
        </w:tc>
      </w:tr>
      <w:tr w:rsidR="0071049D" w:rsidTr="003170CC">
        <w:tc>
          <w:tcPr>
            <w:tcW w:w="3989" w:type="dxa"/>
          </w:tcPr>
          <w:p w:rsidR="0071049D" w:rsidRDefault="0071049D" w:rsidP="003170CC">
            <w:pPr>
              <w:pStyle w:val="Table"/>
            </w:pPr>
            <w:r>
              <w:t>Com Doc</w:t>
            </w:r>
          </w:p>
        </w:tc>
        <w:tc>
          <w:tcPr>
            <w:tcW w:w="979" w:type="dxa"/>
          </w:tcPr>
          <w:p w:rsidR="0071049D" w:rsidRDefault="0071049D" w:rsidP="003170CC">
            <w:pPr>
              <w:pStyle w:val="Table"/>
              <w:jc w:val="center"/>
            </w:pPr>
            <w:r>
              <w:t>1130</w:t>
            </w:r>
          </w:p>
        </w:tc>
        <w:tc>
          <w:tcPr>
            <w:tcW w:w="3514" w:type="dxa"/>
          </w:tcPr>
          <w:p w:rsidR="0071049D" w:rsidRDefault="0071049D" w:rsidP="003170CC">
            <w:pPr>
              <w:pStyle w:val="Table"/>
            </w:pPr>
            <w:r>
              <w:t xml:space="preserve">Lease for Sharp </w:t>
            </w:r>
            <w:proofErr w:type="spellStart"/>
            <w:r>
              <w:t>Copoer</w:t>
            </w:r>
            <w:proofErr w:type="spellEnd"/>
            <w:r>
              <w:t xml:space="preserve"> – Treasurer</w:t>
            </w:r>
          </w:p>
        </w:tc>
        <w:tc>
          <w:tcPr>
            <w:tcW w:w="1598" w:type="dxa"/>
            <w:gridSpan w:val="2"/>
          </w:tcPr>
          <w:p w:rsidR="0071049D" w:rsidRDefault="0071049D" w:rsidP="003170CC">
            <w:pPr>
              <w:pStyle w:val="Table"/>
              <w:jc w:val="right"/>
            </w:pPr>
            <w:r>
              <w:t>71.20</w:t>
            </w:r>
          </w:p>
        </w:tc>
      </w:tr>
      <w:tr w:rsidR="0071049D" w:rsidTr="003170CC">
        <w:tc>
          <w:tcPr>
            <w:tcW w:w="3989" w:type="dxa"/>
          </w:tcPr>
          <w:p w:rsidR="0071049D" w:rsidRDefault="00C24ADC" w:rsidP="00B50DDE">
            <w:pPr>
              <w:pStyle w:val="Table"/>
            </w:pPr>
            <w:proofErr w:type="spellStart"/>
            <w:r>
              <w:t>Guth</w:t>
            </w:r>
            <w:proofErr w:type="spellEnd"/>
            <w:r>
              <w:t xml:space="preserve"> Labs, Inc.</w:t>
            </w:r>
          </w:p>
        </w:tc>
        <w:tc>
          <w:tcPr>
            <w:tcW w:w="979" w:type="dxa"/>
          </w:tcPr>
          <w:p w:rsidR="0071049D" w:rsidRDefault="00C24ADC" w:rsidP="003170CC">
            <w:pPr>
              <w:pStyle w:val="Table"/>
              <w:jc w:val="center"/>
            </w:pPr>
            <w:r>
              <w:t>1131</w:t>
            </w:r>
          </w:p>
        </w:tc>
        <w:tc>
          <w:tcPr>
            <w:tcW w:w="3514" w:type="dxa"/>
          </w:tcPr>
          <w:p w:rsidR="0071049D" w:rsidRDefault="00C24ADC" w:rsidP="003170CC">
            <w:pPr>
              <w:pStyle w:val="Table"/>
            </w:pPr>
            <w:r>
              <w:t>Bottles Certified Premix for Ohio Test Solution – Sheriff</w:t>
            </w:r>
          </w:p>
        </w:tc>
        <w:tc>
          <w:tcPr>
            <w:tcW w:w="1598" w:type="dxa"/>
            <w:gridSpan w:val="2"/>
          </w:tcPr>
          <w:p w:rsidR="0071049D" w:rsidRDefault="00C24ADC" w:rsidP="00B50DDE">
            <w:pPr>
              <w:pStyle w:val="Table"/>
              <w:jc w:val="right"/>
            </w:pPr>
            <w:r>
              <w:t>33.56</w:t>
            </w:r>
          </w:p>
        </w:tc>
      </w:tr>
      <w:tr w:rsidR="00C24ADC" w:rsidTr="003170CC">
        <w:tc>
          <w:tcPr>
            <w:tcW w:w="3989" w:type="dxa"/>
          </w:tcPr>
          <w:p w:rsidR="00C24ADC" w:rsidRDefault="00C24ADC" w:rsidP="00B50DDE">
            <w:pPr>
              <w:pStyle w:val="Table"/>
            </w:pPr>
            <w:proofErr w:type="spellStart"/>
            <w:r>
              <w:t>Vickroy</w:t>
            </w:r>
            <w:proofErr w:type="spellEnd"/>
            <w:r>
              <w:t xml:space="preserve"> Disposal</w:t>
            </w:r>
          </w:p>
        </w:tc>
        <w:tc>
          <w:tcPr>
            <w:tcW w:w="979" w:type="dxa"/>
          </w:tcPr>
          <w:p w:rsidR="00C24ADC" w:rsidRDefault="00C24ADC" w:rsidP="003170CC">
            <w:pPr>
              <w:pStyle w:val="Table"/>
              <w:jc w:val="center"/>
            </w:pPr>
            <w:r>
              <w:t>1132</w:t>
            </w:r>
          </w:p>
        </w:tc>
        <w:tc>
          <w:tcPr>
            <w:tcW w:w="3514" w:type="dxa"/>
          </w:tcPr>
          <w:p w:rsidR="00C24ADC" w:rsidRDefault="00C24ADC" w:rsidP="003170CC">
            <w:pPr>
              <w:pStyle w:val="Table"/>
            </w:pPr>
            <w:r>
              <w:t>Garbage Pickup – Dog &amp; Kennel</w:t>
            </w:r>
          </w:p>
        </w:tc>
        <w:tc>
          <w:tcPr>
            <w:tcW w:w="1598" w:type="dxa"/>
            <w:gridSpan w:val="2"/>
          </w:tcPr>
          <w:p w:rsidR="00C24ADC" w:rsidRDefault="00C24ADC" w:rsidP="00B50DDE">
            <w:pPr>
              <w:pStyle w:val="Table"/>
              <w:jc w:val="right"/>
            </w:pPr>
            <w:r>
              <w:t>110.00</w:t>
            </w:r>
          </w:p>
        </w:tc>
      </w:tr>
      <w:tr w:rsidR="00C24ADC" w:rsidTr="003170CC">
        <w:tc>
          <w:tcPr>
            <w:tcW w:w="3989" w:type="dxa"/>
          </w:tcPr>
          <w:p w:rsidR="00C24ADC" w:rsidRDefault="00C24ADC" w:rsidP="00B50DDE">
            <w:pPr>
              <w:pStyle w:val="Table"/>
            </w:pPr>
            <w:r>
              <w:t>Dell</w:t>
            </w:r>
          </w:p>
        </w:tc>
        <w:tc>
          <w:tcPr>
            <w:tcW w:w="979" w:type="dxa"/>
          </w:tcPr>
          <w:p w:rsidR="00C24ADC" w:rsidRDefault="00C24ADC" w:rsidP="003170CC">
            <w:pPr>
              <w:pStyle w:val="Table"/>
              <w:jc w:val="center"/>
            </w:pPr>
            <w:r>
              <w:t>1133</w:t>
            </w:r>
          </w:p>
        </w:tc>
        <w:tc>
          <w:tcPr>
            <w:tcW w:w="3514" w:type="dxa"/>
          </w:tcPr>
          <w:p w:rsidR="00C24ADC" w:rsidRDefault="00C24ADC" w:rsidP="003170CC">
            <w:pPr>
              <w:pStyle w:val="Table"/>
            </w:pPr>
            <w:r>
              <w:t>2 Dell Latitude Laptops with Software &amp; Accessories – Prosecutor</w:t>
            </w:r>
          </w:p>
        </w:tc>
        <w:tc>
          <w:tcPr>
            <w:tcW w:w="1598" w:type="dxa"/>
            <w:gridSpan w:val="2"/>
          </w:tcPr>
          <w:p w:rsidR="00C24ADC" w:rsidRDefault="00C24ADC" w:rsidP="00B50DDE">
            <w:pPr>
              <w:pStyle w:val="Table"/>
              <w:jc w:val="right"/>
            </w:pPr>
            <w:r>
              <w:t>1,843.38</w:t>
            </w:r>
          </w:p>
        </w:tc>
      </w:tr>
      <w:tr w:rsidR="00C24ADC" w:rsidTr="003170CC">
        <w:tc>
          <w:tcPr>
            <w:tcW w:w="3989" w:type="dxa"/>
          </w:tcPr>
          <w:p w:rsidR="00C24ADC" w:rsidRDefault="00C24ADC" w:rsidP="00B50DDE">
            <w:pPr>
              <w:pStyle w:val="Table"/>
            </w:pPr>
            <w:r>
              <w:t>Are You Ok?</w:t>
            </w:r>
          </w:p>
        </w:tc>
        <w:tc>
          <w:tcPr>
            <w:tcW w:w="979" w:type="dxa"/>
          </w:tcPr>
          <w:p w:rsidR="00C24ADC" w:rsidRDefault="00C24ADC" w:rsidP="003170CC">
            <w:pPr>
              <w:pStyle w:val="Table"/>
              <w:jc w:val="center"/>
            </w:pPr>
            <w:r>
              <w:t>1134</w:t>
            </w:r>
          </w:p>
        </w:tc>
        <w:tc>
          <w:tcPr>
            <w:tcW w:w="3514" w:type="dxa"/>
          </w:tcPr>
          <w:p w:rsidR="00C24ADC" w:rsidRDefault="00C24ADC" w:rsidP="003170CC">
            <w:pPr>
              <w:pStyle w:val="Table"/>
            </w:pPr>
            <w:r>
              <w:t>Are You OK Software – Sheriff</w:t>
            </w:r>
          </w:p>
        </w:tc>
        <w:tc>
          <w:tcPr>
            <w:tcW w:w="1598" w:type="dxa"/>
            <w:gridSpan w:val="2"/>
          </w:tcPr>
          <w:p w:rsidR="00C24ADC" w:rsidRDefault="00C24ADC" w:rsidP="00B50DDE">
            <w:pPr>
              <w:pStyle w:val="Table"/>
              <w:jc w:val="right"/>
            </w:pPr>
            <w:r>
              <w:t>250.00</w:t>
            </w:r>
          </w:p>
        </w:tc>
      </w:tr>
      <w:tr w:rsidR="00C24ADC" w:rsidTr="003170CC">
        <w:tc>
          <w:tcPr>
            <w:tcW w:w="3989" w:type="dxa"/>
          </w:tcPr>
          <w:p w:rsidR="00C24ADC" w:rsidRDefault="00B2351A" w:rsidP="00B50DDE">
            <w:pPr>
              <w:pStyle w:val="Table"/>
            </w:pPr>
            <w:r>
              <w:t>Caleb Moritz</w:t>
            </w:r>
          </w:p>
        </w:tc>
        <w:tc>
          <w:tcPr>
            <w:tcW w:w="979" w:type="dxa"/>
          </w:tcPr>
          <w:p w:rsidR="00C24ADC" w:rsidRDefault="00B50DDE" w:rsidP="00B50DDE">
            <w:pPr>
              <w:pStyle w:val="Table"/>
              <w:jc w:val="center"/>
            </w:pPr>
            <w:r>
              <w:t>1135</w:t>
            </w:r>
          </w:p>
        </w:tc>
        <w:tc>
          <w:tcPr>
            <w:tcW w:w="3514" w:type="dxa"/>
          </w:tcPr>
          <w:p w:rsidR="00C24ADC" w:rsidRDefault="00B50DDE" w:rsidP="00B50DDE">
            <w:pPr>
              <w:pStyle w:val="Table"/>
            </w:pPr>
            <w:r>
              <w:t>Reimb. For Way2call Hi-Phone Desktop Lite – Sheriff</w:t>
            </w:r>
          </w:p>
        </w:tc>
        <w:tc>
          <w:tcPr>
            <w:tcW w:w="1598" w:type="dxa"/>
            <w:gridSpan w:val="2"/>
          </w:tcPr>
          <w:p w:rsidR="00C24ADC" w:rsidRDefault="00B50DDE" w:rsidP="00B50DDE">
            <w:pPr>
              <w:pStyle w:val="Table"/>
              <w:jc w:val="right"/>
            </w:pPr>
            <w:r>
              <w:t>264.00</w:t>
            </w:r>
          </w:p>
        </w:tc>
      </w:tr>
      <w:tr w:rsidR="00B50DDE" w:rsidTr="003170CC">
        <w:tc>
          <w:tcPr>
            <w:tcW w:w="3989" w:type="dxa"/>
          </w:tcPr>
          <w:p w:rsidR="00B50DDE" w:rsidRDefault="00B50DDE" w:rsidP="00B50DDE">
            <w:pPr>
              <w:pStyle w:val="Table"/>
            </w:pPr>
            <w:r>
              <w:t>Jay Patterson</w:t>
            </w:r>
          </w:p>
        </w:tc>
        <w:tc>
          <w:tcPr>
            <w:tcW w:w="979" w:type="dxa"/>
          </w:tcPr>
          <w:p w:rsidR="00B50DDE" w:rsidRDefault="00B50DDE" w:rsidP="00B50DDE">
            <w:pPr>
              <w:pStyle w:val="Table"/>
              <w:jc w:val="center"/>
            </w:pPr>
            <w:r>
              <w:t>1136</w:t>
            </w:r>
          </w:p>
        </w:tc>
        <w:tc>
          <w:tcPr>
            <w:tcW w:w="3514" w:type="dxa"/>
          </w:tcPr>
          <w:p w:rsidR="00B50DDE" w:rsidRDefault="00B50DDE" w:rsidP="00B50DDE">
            <w:pPr>
              <w:pStyle w:val="Table"/>
            </w:pPr>
            <w:r>
              <w:t>Mediation Services – Common Pleas</w:t>
            </w:r>
          </w:p>
        </w:tc>
        <w:tc>
          <w:tcPr>
            <w:tcW w:w="1598" w:type="dxa"/>
            <w:gridSpan w:val="2"/>
          </w:tcPr>
          <w:p w:rsidR="00B50DDE" w:rsidRDefault="00B50DDE" w:rsidP="00B50DDE">
            <w:pPr>
              <w:pStyle w:val="Table"/>
              <w:jc w:val="right"/>
            </w:pPr>
            <w:r>
              <w:t>170.00</w:t>
            </w:r>
          </w:p>
        </w:tc>
      </w:tr>
      <w:tr w:rsidR="00B50DDE" w:rsidTr="003170CC">
        <w:tc>
          <w:tcPr>
            <w:tcW w:w="3989" w:type="dxa"/>
          </w:tcPr>
          <w:p w:rsidR="00B50DDE" w:rsidRDefault="00B50DDE" w:rsidP="00B50DDE">
            <w:pPr>
              <w:pStyle w:val="Table"/>
            </w:pPr>
            <w:r>
              <w:t>The Pickering House-Fairhope Hospice</w:t>
            </w:r>
          </w:p>
        </w:tc>
        <w:tc>
          <w:tcPr>
            <w:tcW w:w="979" w:type="dxa"/>
          </w:tcPr>
          <w:p w:rsidR="00B50DDE" w:rsidRDefault="00B50DDE" w:rsidP="00B50DDE">
            <w:pPr>
              <w:pStyle w:val="Table"/>
              <w:jc w:val="center"/>
            </w:pPr>
            <w:r>
              <w:t>1137</w:t>
            </w:r>
          </w:p>
        </w:tc>
        <w:tc>
          <w:tcPr>
            <w:tcW w:w="3514" w:type="dxa"/>
          </w:tcPr>
          <w:p w:rsidR="00B50DDE" w:rsidRDefault="00B50DDE" w:rsidP="00B50DDE">
            <w:pPr>
              <w:pStyle w:val="Table"/>
            </w:pPr>
            <w:r>
              <w:t>David Ogg-Gift of Bereavement – Comm.</w:t>
            </w:r>
          </w:p>
        </w:tc>
        <w:tc>
          <w:tcPr>
            <w:tcW w:w="1598" w:type="dxa"/>
            <w:gridSpan w:val="2"/>
          </w:tcPr>
          <w:p w:rsidR="00B50DDE" w:rsidRDefault="00B50DDE" w:rsidP="00B50DDE">
            <w:pPr>
              <w:pStyle w:val="Table"/>
              <w:jc w:val="right"/>
            </w:pPr>
            <w:r>
              <w:t>100.00</w:t>
            </w:r>
          </w:p>
        </w:tc>
      </w:tr>
      <w:tr w:rsidR="00B50DDE" w:rsidTr="003170CC">
        <w:tc>
          <w:tcPr>
            <w:tcW w:w="3989" w:type="dxa"/>
          </w:tcPr>
          <w:p w:rsidR="00B50DDE" w:rsidRDefault="00B50DDE" w:rsidP="00B50DDE">
            <w:pPr>
              <w:pStyle w:val="Table"/>
            </w:pPr>
            <w:r>
              <w:t>CDW-G</w:t>
            </w:r>
          </w:p>
        </w:tc>
        <w:tc>
          <w:tcPr>
            <w:tcW w:w="979" w:type="dxa"/>
          </w:tcPr>
          <w:p w:rsidR="00B50DDE" w:rsidRDefault="00B50DDE" w:rsidP="00B50DDE">
            <w:pPr>
              <w:pStyle w:val="Table"/>
              <w:jc w:val="center"/>
            </w:pPr>
            <w:r>
              <w:t>1138</w:t>
            </w:r>
          </w:p>
        </w:tc>
        <w:tc>
          <w:tcPr>
            <w:tcW w:w="3514" w:type="dxa"/>
          </w:tcPr>
          <w:p w:rsidR="00B50DDE" w:rsidRDefault="00B50DDE" w:rsidP="00B50DDE">
            <w:pPr>
              <w:pStyle w:val="Table"/>
            </w:pPr>
            <w:r>
              <w:t>8 Port Network Switch – Juv. Ct.</w:t>
            </w:r>
          </w:p>
        </w:tc>
        <w:tc>
          <w:tcPr>
            <w:tcW w:w="1598" w:type="dxa"/>
            <w:gridSpan w:val="2"/>
          </w:tcPr>
          <w:p w:rsidR="00B50DDE" w:rsidRDefault="00B50DDE" w:rsidP="00B50DDE">
            <w:pPr>
              <w:pStyle w:val="Table"/>
              <w:jc w:val="right"/>
            </w:pPr>
            <w:r>
              <w:t>195.00</w:t>
            </w:r>
          </w:p>
        </w:tc>
      </w:tr>
      <w:tr w:rsidR="00B50DDE" w:rsidTr="003170CC">
        <w:tc>
          <w:tcPr>
            <w:tcW w:w="3989" w:type="dxa"/>
          </w:tcPr>
          <w:p w:rsidR="00B50DDE" w:rsidRDefault="00B50DDE" w:rsidP="00B50DDE">
            <w:pPr>
              <w:pStyle w:val="Table"/>
            </w:pPr>
            <w:r>
              <w:t>Kevin’s Service</w:t>
            </w:r>
          </w:p>
        </w:tc>
        <w:tc>
          <w:tcPr>
            <w:tcW w:w="979" w:type="dxa"/>
          </w:tcPr>
          <w:p w:rsidR="00B50DDE" w:rsidRDefault="00B50DDE" w:rsidP="00B50DDE">
            <w:pPr>
              <w:pStyle w:val="Table"/>
              <w:jc w:val="center"/>
            </w:pPr>
            <w:r>
              <w:t>1139</w:t>
            </w:r>
          </w:p>
        </w:tc>
        <w:tc>
          <w:tcPr>
            <w:tcW w:w="3514" w:type="dxa"/>
          </w:tcPr>
          <w:p w:rsidR="00B50DDE" w:rsidRDefault="00B50DDE" w:rsidP="00B50DDE">
            <w:pPr>
              <w:pStyle w:val="Table"/>
            </w:pPr>
            <w:r>
              <w:t xml:space="preserve">Service on Vehicle – </w:t>
            </w:r>
            <w:proofErr w:type="spellStart"/>
            <w:r>
              <w:t>Mun</w:t>
            </w:r>
            <w:proofErr w:type="spellEnd"/>
            <w:r>
              <w:t>. Ct.</w:t>
            </w:r>
          </w:p>
        </w:tc>
        <w:tc>
          <w:tcPr>
            <w:tcW w:w="1598" w:type="dxa"/>
            <w:gridSpan w:val="2"/>
          </w:tcPr>
          <w:p w:rsidR="00B50DDE" w:rsidRDefault="00B50DDE" w:rsidP="00B50DDE">
            <w:pPr>
              <w:pStyle w:val="Table"/>
              <w:jc w:val="right"/>
            </w:pPr>
            <w:r>
              <w:t>192.92</w:t>
            </w:r>
          </w:p>
        </w:tc>
      </w:tr>
      <w:tr w:rsidR="00B50DDE" w:rsidTr="003170CC">
        <w:tc>
          <w:tcPr>
            <w:tcW w:w="3989" w:type="dxa"/>
          </w:tcPr>
          <w:p w:rsidR="00B50DDE" w:rsidRDefault="00B50DDE" w:rsidP="00B50DDE">
            <w:pPr>
              <w:pStyle w:val="Table"/>
            </w:pPr>
            <w:r>
              <w:t>Marty’s Wrecker Service</w:t>
            </w:r>
          </w:p>
        </w:tc>
        <w:tc>
          <w:tcPr>
            <w:tcW w:w="979" w:type="dxa"/>
          </w:tcPr>
          <w:p w:rsidR="00B50DDE" w:rsidRDefault="00B50DDE" w:rsidP="00B50DDE">
            <w:pPr>
              <w:pStyle w:val="Table"/>
              <w:jc w:val="center"/>
            </w:pPr>
            <w:r>
              <w:t>1140</w:t>
            </w:r>
          </w:p>
        </w:tc>
        <w:tc>
          <w:tcPr>
            <w:tcW w:w="3514" w:type="dxa"/>
          </w:tcPr>
          <w:p w:rsidR="00B50DDE" w:rsidRDefault="00B50DDE" w:rsidP="00B50DDE">
            <w:pPr>
              <w:pStyle w:val="Table"/>
            </w:pPr>
            <w:r>
              <w:t xml:space="preserve">Towing of Probation Vehicle – </w:t>
            </w:r>
            <w:proofErr w:type="spellStart"/>
            <w:r>
              <w:t>Mun</w:t>
            </w:r>
            <w:proofErr w:type="spellEnd"/>
            <w:r>
              <w:t>. Ct.</w:t>
            </w:r>
          </w:p>
        </w:tc>
        <w:tc>
          <w:tcPr>
            <w:tcW w:w="1598" w:type="dxa"/>
            <w:gridSpan w:val="2"/>
          </w:tcPr>
          <w:p w:rsidR="00B50DDE" w:rsidRDefault="00B50DDE" w:rsidP="00B50DDE">
            <w:pPr>
              <w:pStyle w:val="Table"/>
              <w:jc w:val="right"/>
            </w:pPr>
            <w:r>
              <w:t>65.00</w:t>
            </w:r>
          </w:p>
        </w:tc>
      </w:tr>
      <w:tr w:rsidR="00B50DDE" w:rsidTr="003170CC">
        <w:tc>
          <w:tcPr>
            <w:tcW w:w="3989" w:type="dxa"/>
          </w:tcPr>
          <w:p w:rsidR="00B50DDE" w:rsidRDefault="00B50DDE" w:rsidP="00B50DDE">
            <w:pPr>
              <w:pStyle w:val="Table"/>
            </w:pPr>
            <w:r>
              <w:t>OAMCCC</w:t>
            </w:r>
          </w:p>
        </w:tc>
        <w:tc>
          <w:tcPr>
            <w:tcW w:w="979" w:type="dxa"/>
          </w:tcPr>
          <w:p w:rsidR="00B50DDE" w:rsidRDefault="00B50DDE" w:rsidP="00B50DDE">
            <w:pPr>
              <w:pStyle w:val="Table"/>
              <w:jc w:val="center"/>
            </w:pPr>
            <w:r>
              <w:t>1141</w:t>
            </w:r>
          </w:p>
        </w:tc>
        <w:tc>
          <w:tcPr>
            <w:tcW w:w="3514" w:type="dxa"/>
          </w:tcPr>
          <w:p w:rsidR="00B50DDE" w:rsidRDefault="00B50DDE" w:rsidP="00B50DDE">
            <w:pPr>
              <w:pStyle w:val="Table"/>
            </w:pPr>
            <w:r>
              <w:t xml:space="preserve">Membership Dues – </w:t>
            </w:r>
            <w:proofErr w:type="spellStart"/>
            <w:r>
              <w:t>Mun</w:t>
            </w:r>
            <w:proofErr w:type="spellEnd"/>
            <w:r>
              <w:t>. Ct.</w:t>
            </w:r>
          </w:p>
        </w:tc>
        <w:tc>
          <w:tcPr>
            <w:tcW w:w="1598" w:type="dxa"/>
            <w:gridSpan w:val="2"/>
          </w:tcPr>
          <w:p w:rsidR="00B50DDE" w:rsidRDefault="00B50DDE" w:rsidP="00B50DDE">
            <w:pPr>
              <w:pStyle w:val="Table"/>
              <w:jc w:val="right"/>
            </w:pPr>
            <w:r>
              <w:t>375.00</w:t>
            </w:r>
          </w:p>
        </w:tc>
      </w:tr>
      <w:tr w:rsidR="00B50DDE" w:rsidTr="003170CC">
        <w:tc>
          <w:tcPr>
            <w:tcW w:w="3989" w:type="dxa"/>
          </w:tcPr>
          <w:p w:rsidR="00B50DDE" w:rsidRDefault="00B50DDE" w:rsidP="00B50DDE">
            <w:pPr>
              <w:pStyle w:val="Table"/>
            </w:pPr>
            <w:r>
              <w:t>Office City</w:t>
            </w:r>
          </w:p>
        </w:tc>
        <w:tc>
          <w:tcPr>
            <w:tcW w:w="979" w:type="dxa"/>
          </w:tcPr>
          <w:p w:rsidR="00B50DDE" w:rsidRDefault="00B50DDE" w:rsidP="00B50DDE">
            <w:pPr>
              <w:pStyle w:val="Table"/>
              <w:jc w:val="center"/>
            </w:pPr>
            <w:r>
              <w:t>1142</w:t>
            </w:r>
          </w:p>
        </w:tc>
        <w:tc>
          <w:tcPr>
            <w:tcW w:w="3514" w:type="dxa"/>
          </w:tcPr>
          <w:p w:rsidR="00B50DDE" w:rsidRDefault="00B50DDE" w:rsidP="00B50DDE">
            <w:pPr>
              <w:pStyle w:val="Table"/>
            </w:pPr>
            <w:r>
              <w:t xml:space="preserve">Office Supplies – </w:t>
            </w:r>
            <w:proofErr w:type="spellStart"/>
            <w:r>
              <w:t>Mun</w:t>
            </w:r>
            <w:proofErr w:type="spellEnd"/>
            <w:r>
              <w:t>. Drug Ct. Enhancement</w:t>
            </w:r>
          </w:p>
        </w:tc>
        <w:tc>
          <w:tcPr>
            <w:tcW w:w="1598" w:type="dxa"/>
            <w:gridSpan w:val="2"/>
          </w:tcPr>
          <w:p w:rsidR="00B50DDE" w:rsidRDefault="00B50DDE" w:rsidP="00B50DDE">
            <w:pPr>
              <w:pStyle w:val="Table"/>
              <w:jc w:val="right"/>
            </w:pPr>
            <w:r>
              <w:t>21.98</w:t>
            </w:r>
          </w:p>
        </w:tc>
      </w:tr>
      <w:tr w:rsidR="00B50DDE" w:rsidTr="003170CC">
        <w:tc>
          <w:tcPr>
            <w:tcW w:w="3989" w:type="dxa"/>
          </w:tcPr>
          <w:p w:rsidR="00B50DDE" w:rsidRDefault="00B50DDE" w:rsidP="00B50DDE">
            <w:pPr>
              <w:pStyle w:val="Table"/>
            </w:pPr>
            <w:r>
              <w:t>NADCP Annual Conference</w:t>
            </w:r>
          </w:p>
        </w:tc>
        <w:tc>
          <w:tcPr>
            <w:tcW w:w="979" w:type="dxa"/>
          </w:tcPr>
          <w:p w:rsidR="00B50DDE" w:rsidRDefault="00B50DDE" w:rsidP="009A1FC6">
            <w:pPr>
              <w:pStyle w:val="Table"/>
              <w:jc w:val="center"/>
            </w:pPr>
            <w:r>
              <w:t>1143</w:t>
            </w:r>
          </w:p>
        </w:tc>
        <w:tc>
          <w:tcPr>
            <w:tcW w:w="3514" w:type="dxa"/>
          </w:tcPr>
          <w:p w:rsidR="00B50DDE" w:rsidRDefault="00B50DDE" w:rsidP="00B50DDE">
            <w:pPr>
              <w:pStyle w:val="Table"/>
            </w:pPr>
            <w:r>
              <w:t xml:space="preserve">Reg. for 6 People for NADCP Conf. – </w:t>
            </w:r>
            <w:proofErr w:type="spellStart"/>
            <w:r>
              <w:t>Mun</w:t>
            </w:r>
            <w:proofErr w:type="spellEnd"/>
            <w:r>
              <w:t>. Drug Ct. Enhancement</w:t>
            </w:r>
          </w:p>
        </w:tc>
        <w:tc>
          <w:tcPr>
            <w:tcW w:w="1598" w:type="dxa"/>
            <w:gridSpan w:val="2"/>
          </w:tcPr>
          <w:p w:rsidR="00B50DDE" w:rsidRDefault="00B50DDE" w:rsidP="00B50DDE">
            <w:pPr>
              <w:pStyle w:val="Table"/>
              <w:jc w:val="right"/>
            </w:pPr>
            <w:r>
              <w:t>4,200.00</w:t>
            </w:r>
          </w:p>
        </w:tc>
      </w:tr>
      <w:tr w:rsidR="00B50DDE" w:rsidTr="003170CC">
        <w:tc>
          <w:tcPr>
            <w:tcW w:w="3989" w:type="dxa"/>
          </w:tcPr>
          <w:p w:rsidR="00B50DDE" w:rsidRDefault="00B50DDE" w:rsidP="009A1FC6">
            <w:pPr>
              <w:pStyle w:val="Table"/>
            </w:pPr>
            <w:r>
              <w:t>Appraisal Research Corp.</w:t>
            </w:r>
          </w:p>
        </w:tc>
        <w:tc>
          <w:tcPr>
            <w:tcW w:w="979" w:type="dxa"/>
          </w:tcPr>
          <w:p w:rsidR="00B50DDE" w:rsidRDefault="00B50DDE" w:rsidP="009A1FC6">
            <w:pPr>
              <w:pStyle w:val="Table"/>
              <w:jc w:val="center"/>
            </w:pPr>
            <w:r>
              <w:t>1144</w:t>
            </w:r>
          </w:p>
        </w:tc>
        <w:tc>
          <w:tcPr>
            <w:tcW w:w="3514" w:type="dxa"/>
          </w:tcPr>
          <w:p w:rsidR="00B50DDE" w:rsidRDefault="00B50DDE" w:rsidP="009A1FC6">
            <w:pPr>
              <w:pStyle w:val="Table"/>
            </w:pPr>
            <w:r>
              <w:t>2015 MTT Contract – Auditor</w:t>
            </w:r>
          </w:p>
        </w:tc>
        <w:tc>
          <w:tcPr>
            <w:tcW w:w="1598" w:type="dxa"/>
            <w:gridSpan w:val="2"/>
          </w:tcPr>
          <w:p w:rsidR="00B50DDE" w:rsidRDefault="00B50DDE" w:rsidP="009A1FC6">
            <w:pPr>
              <w:pStyle w:val="Table"/>
              <w:jc w:val="right"/>
            </w:pPr>
            <w:r>
              <w:t>128.40</w:t>
            </w:r>
          </w:p>
        </w:tc>
      </w:tr>
      <w:tr w:rsidR="00B50DDE" w:rsidTr="003170CC">
        <w:tc>
          <w:tcPr>
            <w:tcW w:w="3989" w:type="dxa"/>
          </w:tcPr>
          <w:p w:rsidR="00B50DDE" w:rsidRDefault="00B50DDE" w:rsidP="009A1FC6">
            <w:pPr>
              <w:pStyle w:val="Table"/>
            </w:pPr>
            <w:r>
              <w:t>MASI</w:t>
            </w:r>
          </w:p>
        </w:tc>
        <w:tc>
          <w:tcPr>
            <w:tcW w:w="979" w:type="dxa"/>
          </w:tcPr>
          <w:p w:rsidR="00B50DDE" w:rsidRDefault="00B50DDE" w:rsidP="009A1FC6">
            <w:pPr>
              <w:pStyle w:val="Table"/>
              <w:jc w:val="center"/>
            </w:pPr>
            <w:r>
              <w:t>1145</w:t>
            </w:r>
          </w:p>
        </w:tc>
        <w:tc>
          <w:tcPr>
            <w:tcW w:w="3514" w:type="dxa"/>
          </w:tcPr>
          <w:p w:rsidR="00B50DDE" w:rsidRDefault="00B50DDE" w:rsidP="009A1FC6">
            <w:pPr>
              <w:pStyle w:val="Table"/>
            </w:pPr>
            <w:r>
              <w:t>Testing – Sewer</w:t>
            </w:r>
          </w:p>
        </w:tc>
        <w:tc>
          <w:tcPr>
            <w:tcW w:w="1598" w:type="dxa"/>
            <w:gridSpan w:val="2"/>
          </w:tcPr>
          <w:p w:rsidR="00B50DDE" w:rsidRDefault="00B50DDE" w:rsidP="009A1FC6">
            <w:pPr>
              <w:pStyle w:val="Table"/>
              <w:jc w:val="right"/>
            </w:pPr>
            <w:r>
              <w:t>264.35</w:t>
            </w:r>
          </w:p>
        </w:tc>
      </w:tr>
      <w:tr w:rsidR="00B50DDE" w:rsidTr="003170CC">
        <w:tc>
          <w:tcPr>
            <w:tcW w:w="3989" w:type="dxa"/>
          </w:tcPr>
          <w:p w:rsidR="00B50DDE" w:rsidRDefault="00B50DDE" w:rsidP="009A1FC6">
            <w:pPr>
              <w:pStyle w:val="Table"/>
            </w:pPr>
            <w:r>
              <w:t>Excel Fluid Group</w:t>
            </w:r>
          </w:p>
        </w:tc>
        <w:tc>
          <w:tcPr>
            <w:tcW w:w="979" w:type="dxa"/>
          </w:tcPr>
          <w:p w:rsidR="00B50DDE" w:rsidRDefault="00B50DDE" w:rsidP="009A1FC6">
            <w:pPr>
              <w:pStyle w:val="Table"/>
              <w:jc w:val="center"/>
            </w:pPr>
            <w:r>
              <w:t>1146</w:t>
            </w:r>
          </w:p>
        </w:tc>
        <w:tc>
          <w:tcPr>
            <w:tcW w:w="3514" w:type="dxa"/>
          </w:tcPr>
          <w:p w:rsidR="00B50DDE" w:rsidRDefault="00B50DDE" w:rsidP="009A1FC6">
            <w:pPr>
              <w:pStyle w:val="Table"/>
            </w:pPr>
            <w:r>
              <w:t>Installation of Pump – Sewer</w:t>
            </w:r>
          </w:p>
        </w:tc>
        <w:tc>
          <w:tcPr>
            <w:tcW w:w="1598" w:type="dxa"/>
            <w:gridSpan w:val="2"/>
          </w:tcPr>
          <w:p w:rsidR="00B50DDE" w:rsidRDefault="00B50DDE" w:rsidP="009A1FC6">
            <w:pPr>
              <w:pStyle w:val="Table"/>
              <w:jc w:val="right"/>
            </w:pPr>
            <w:r>
              <w:t>852.00</w:t>
            </w:r>
          </w:p>
        </w:tc>
      </w:tr>
      <w:tr w:rsidR="00B50DDE" w:rsidTr="003170CC">
        <w:tc>
          <w:tcPr>
            <w:tcW w:w="3989" w:type="dxa"/>
          </w:tcPr>
          <w:p w:rsidR="00B50DDE" w:rsidRDefault="00B50DDE" w:rsidP="009A1FC6">
            <w:pPr>
              <w:pStyle w:val="Table"/>
            </w:pPr>
            <w:r>
              <w:t>AEP</w:t>
            </w:r>
          </w:p>
        </w:tc>
        <w:tc>
          <w:tcPr>
            <w:tcW w:w="979" w:type="dxa"/>
          </w:tcPr>
          <w:p w:rsidR="00B50DDE" w:rsidRDefault="00B50DDE" w:rsidP="009A1FC6">
            <w:pPr>
              <w:pStyle w:val="Table"/>
              <w:jc w:val="center"/>
            </w:pPr>
            <w:r>
              <w:t>1147</w:t>
            </w:r>
          </w:p>
        </w:tc>
        <w:tc>
          <w:tcPr>
            <w:tcW w:w="3514" w:type="dxa"/>
          </w:tcPr>
          <w:p w:rsidR="00B50DDE" w:rsidRDefault="00B50DDE" w:rsidP="009A1FC6">
            <w:pPr>
              <w:pStyle w:val="Table"/>
            </w:pPr>
            <w:r>
              <w:t>Service – Comm.</w:t>
            </w:r>
          </w:p>
        </w:tc>
        <w:tc>
          <w:tcPr>
            <w:tcW w:w="1598" w:type="dxa"/>
            <w:gridSpan w:val="2"/>
          </w:tcPr>
          <w:p w:rsidR="00B50DDE" w:rsidRDefault="00B50DDE" w:rsidP="009A1FC6">
            <w:pPr>
              <w:pStyle w:val="Table"/>
              <w:jc w:val="right"/>
            </w:pPr>
            <w:r>
              <w:t>155.70</w:t>
            </w:r>
          </w:p>
        </w:tc>
      </w:tr>
      <w:tr w:rsidR="00B50DDE" w:rsidTr="003170CC">
        <w:tc>
          <w:tcPr>
            <w:tcW w:w="3989" w:type="dxa"/>
          </w:tcPr>
          <w:p w:rsidR="00B50DDE" w:rsidRDefault="00B50DDE" w:rsidP="009A1FC6">
            <w:pPr>
              <w:pStyle w:val="Table"/>
            </w:pPr>
            <w:r>
              <w:t>Marjie Moore</w:t>
            </w:r>
          </w:p>
        </w:tc>
        <w:tc>
          <w:tcPr>
            <w:tcW w:w="979" w:type="dxa"/>
          </w:tcPr>
          <w:p w:rsidR="00B50DDE" w:rsidRDefault="00B50DDE" w:rsidP="009A1FC6">
            <w:pPr>
              <w:pStyle w:val="Table"/>
              <w:jc w:val="center"/>
            </w:pPr>
            <w:r>
              <w:t>1148</w:t>
            </w:r>
          </w:p>
        </w:tc>
        <w:tc>
          <w:tcPr>
            <w:tcW w:w="3514" w:type="dxa"/>
          </w:tcPr>
          <w:p w:rsidR="00B50DDE" w:rsidRDefault="00B50DDE" w:rsidP="009A1FC6">
            <w:pPr>
              <w:pStyle w:val="Table"/>
            </w:pPr>
            <w:r>
              <w:t>Misc. Supplies – SHSC</w:t>
            </w:r>
          </w:p>
        </w:tc>
        <w:tc>
          <w:tcPr>
            <w:tcW w:w="1598" w:type="dxa"/>
            <w:gridSpan w:val="2"/>
          </w:tcPr>
          <w:p w:rsidR="00B50DDE" w:rsidRDefault="00B50DDE" w:rsidP="009A1FC6">
            <w:pPr>
              <w:pStyle w:val="Table"/>
              <w:jc w:val="right"/>
            </w:pPr>
            <w:r>
              <w:t>57.98</w:t>
            </w:r>
          </w:p>
        </w:tc>
      </w:tr>
      <w:tr w:rsidR="00B50DDE" w:rsidTr="003170CC">
        <w:tc>
          <w:tcPr>
            <w:tcW w:w="3989" w:type="dxa"/>
          </w:tcPr>
          <w:p w:rsidR="00B50DDE" w:rsidRDefault="00B50DDE" w:rsidP="009A1FC6">
            <w:pPr>
              <w:pStyle w:val="Table"/>
            </w:pPr>
            <w:proofErr w:type="spellStart"/>
            <w:r>
              <w:t>EcoLab</w:t>
            </w:r>
            <w:proofErr w:type="spellEnd"/>
          </w:p>
        </w:tc>
        <w:tc>
          <w:tcPr>
            <w:tcW w:w="979" w:type="dxa"/>
          </w:tcPr>
          <w:p w:rsidR="00B50DDE" w:rsidRDefault="00B50DDE" w:rsidP="009A1FC6">
            <w:pPr>
              <w:pStyle w:val="Table"/>
              <w:jc w:val="center"/>
            </w:pPr>
            <w:r>
              <w:t>1149</w:t>
            </w:r>
          </w:p>
        </w:tc>
        <w:tc>
          <w:tcPr>
            <w:tcW w:w="3514" w:type="dxa"/>
          </w:tcPr>
          <w:p w:rsidR="00B50DDE" w:rsidRDefault="00B50DDE" w:rsidP="009A1FC6">
            <w:pPr>
              <w:pStyle w:val="Table"/>
            </w:pPr>
            <w:r>
              <w:t>Supplies – SHSC</w:t>
            </w:r>
          </w:p>
        </w:tc>
        <w:tc>
          <w:tcPr>
            <w:tcW w:w="1598" w:type="dxa"/>
            <w:gridSpan w:val="2"/>
          </w:tcPr>
          <w:p w:rsidR="00B50DDE" w:rsidRDefault="00B50DDE" w:rsidP="009A1FC6">
            <w:pPr>
              <w:pStyle w:val="Table"/>
              <w:jc w:val="right"/>
            </w:pPr>
            <w:r>
              <w:t>191.38</w:t>
            </w:r>
          </w:p>
        </w:tc>
      </w:tr>
      <w:tr w:rsidR="00B50DDE" w:rsidTr="003170CC">
        <w:tc>
          <w:tcPr>
            <w:tcW w:w="3989" w:type="dxa"/>
          </w:tcPr>
          <w:p w:rsidR="00B50DDE" w:rsidRDefault="00B50DDE" w:rsidP="009A1FC6">
            <w:pPr>
              <w:pStyle w:val="Table"/>
            </w:pPr>
            <w:r>
              <w:t>Kevin’s Service</w:t>
            </w:r>
          </w:p>
        </w:tc>
        <w:tc>
          <w:tcPr>
            <w:tcW w:w="979" w:type="dxa"/>
          </w:tcPr>
          <w:p w:rsidR="00B50DDE" w:rsidRDefault="00B50DDE" w:rsidP="009A1FC6">
            <w:pPr>
              <w:pStyle w:val="Table"/>
              <w:jc w:val="center"/>
            </w:pPr>
            <w:r>
              <w:t>1150</w:t>
            </w:r>
          </w:p>
        </w:tc>
        <w:tc>
          <w:tcPr>
            <w:tcW w:w="3514" w:type="dxa"/>
          </w:tcPr>
          <w:p w:rsidR="00B50DDE" w:rsidRDefault="00B50DDE" w:rsidP="009A1FC6">
            <w:pPr>
              <w:pStyle w:val="Table"/>
            </w:pPr>
            <w:r>
              <w:t>Service &amp; Maint. Of Auto</w:t>
            </w:r>
            <w:r w:rsidR="009A1FC6">
              <w:t>s</w:t>
            </w:r>
            <w:r>
              <w:t xml:space="preserve"> &amp; Vans – SHSC</w:t>
            </w:r>
          </w:p>
        </w:tc>
        <w:tc>
          <w:tcPr>
            <w:tcW w:w="1598" w:type="dxa"/>
            <w:gridSpan w:val="2"/>
          </w:tcPr>
          <w:p w:rsidR="00B50DDE" w:rsidRDefault="00B50DDE" w:rsidP="009A1FC6">
            <w:pPr>
              <w:pStyle w:val="Table"/>
              <w:jc w:val="right"/>
            </w:pPr>
            <w:r>
              <w:t>7.95</w:t>
            </w:r>
          </w:p>
        </w:tc>
      </w:tr>
      <w:tr w:rsidR="00B50DDE" w:rsidTr="003170CC">
        <w:tc>
          <w:tcPr>
            <w:tcW w:w="3989" w:type="dxa"/>
          </w:tcPr>
          <w:p w:rsidR="00B50DDE" w:rsidRDefault="009A1FC6" w:rsidP="009A1FC6">
            <w:pPr>
              <w:pStyle w:val="Table"/>
            </w:pPr>
            <w:r>
              <w:t>Village Café</w:t>
            </w:r>
          </w:p>
        </w:tc>
        <w:tc>
          <w:tcPr>
            <w:tcW w:w="979" w:type="dxa"/>
          </w:tcPr>
          <w:p w:rsidR="00B50DDE" w:rsidRDefault="009A1FC6" w:rsidP="009A1FC6">
            <w:pPr>
              <w:pStyle w:val="Table"/>
              <w:jc w:val="center"/>
            </w:pPr>
            <w:r>
              <w:t>1151</w:t>
            </w:r>
          </w:p>
        </w:tc>
        <w:tc>
          <w:tcPr>
            <w:tcW w:w="3514" w:type="dxa"/>
          </w:tcPr>
          <w:p w:rsidR="00B50DDE" w:rsidRDefault="009A1FC6" w:rsidP="009A1FC6">
            <w:pPr>
              <w:pStyle w:val="Table"/>
            </w:pPr>
            <w:r>
              <w:t>Monthly Lunch – SHSC</w:t>
            </w:r>
          </w:p>
        </w:tc>
        <w:tc>
          <w:tcPr>
            <w:tcW w:w="1598" w:type="dxa"/>
            <w:gridSpan w:val="2"/>
          </w:tcPr>
          <w:p w:rsidR="00B50DDE" w:rsidRDefault="009A1FC6" w:rsidP="009A1FC6">
            <w:pPr>
              <w:pStyle w:val="Table"/>
              <w:jc w:val="right"/>
            </w:pPr>
            <w:r>
              <w:t>180.33</w:t>
            </w:r>
          </w:p>
        </w:tc>
      </w:tr>
      <w:tr w:rsidR="009A1FC6" w:rsidTr="003170CC">
        <w:tc>
          <w:tcPr>
            <w:tcW w:w="3989" w:type="dxa"/>
          </w:tcPr>
          <w:p w:rsidR="009A1FC6" w:rsidRDefault="009A1FC6" w:rsidP="009A1FC6">
            <w:pPr>
              <w:pStyle w:val="Table"/>
            </w:pPr>
            <w:r>
              <w:t>Tri-County Career Center</w:t>
            </w:r>
          </w:p>
        </w:tc>
        <w:tc>
          <w:tcPr>
            <w:tcW w:w="979" w:type="dxa"/>
          </w:tcPr>
          <w:p w:rsidR="009A1FC6" w:rsidRDefault="009A1FC6" w:rsidP="009A1FC6">
            <w:pPr>
              <w:pStyle w:val="Table"/>
              <w:jc w:val="center"/>
            </w:pPr>
            <w:r>
              <w:t>1152</w:t>
            </w:r>
          </w:p>
        </w:tc>
        <w:tc>
          <w:tcPr>
            <w:tcW w:w="3514" w:type="dxa"/>
          </w:tcPr>
          <w:p w:rsidR="009A1FC6" w:rsidRDefault="009A1FC6" w:rsidP="009A1FC6">
            <w:pPr>
              <w:pStyle w:val="Table"/>
            </w:pPr>
            <w:r>
              <w:t>Adult Training (Job) Classes – SHSC</w:t>
            </w:r>
          </w:p>
        </w:tc>
        <w:tc>
          <w:tcPr>
            <w:tcW w:w="1598" w:type="dxa"/>
            <w:gridSpan w:val="2"/>
          </w:tcPr>
          <w:p w:rsidR="009A1FC6" w:rsidRDefault="009A1FC6" w:rsidP="009A1FC6">
            <w:pPr>
              <w:pStyle w:val="Table"/>
              <w:jc w:val="right"/>
            </w:pPr>
            <w:r>
              <w:t>91.50</w:t>
            </w:r>
          </w:p>
        </w:tc>
      </w:tr>
      <w:tr w:rsidR="009A1FC6" w:rsidTr="003170CC">
        <w:tc>
          <w:tcPr>
            <w:tcW w:w="3989" w:type="dxa"/>
          </w:tcPr>
          <w:p w:rsidR="009A1FC6" w:rsidRDefault="009A1FC6" w:rsidP="009A1FC6">
            <w:pPr>
              <w:pStyle w:val="Table"/>
            </w:pPr>
            <w:r>
              <w:t>Marjie Moore</w:t>
            </w:r>
          </w:p>
        </w:tc>
        <w:tc>
          <w:tcPr>
            <w:tcW w:w="979" w:type="dxa"/>
          </w:tcPr>
          <w:p w:rsidR="009A1FC6" w:rsidRDefault="009A1FC6" w:rsidP="009A1FC6">
            <w:pPr>
              <w:pStyle w:val="Table"/>
              <w:jc w:val="center"/>
            </w:pPr>
            <w:r>
              <w:t>1153</w:t>
            </w:r>
          </w:p>
        </w:tc>
        <w:tc>
          <w:tcPr>
            <w:tcW w:w="3514" w:type="dxa"/>
          </w:tcPr>
          <w:p w:rsidR="009A1FC6" w:rsidRDefault="009A1FC6" w:rsidP="009A1FC6">
            <w:pPr>
              <w:pStyle w:val="Table"/>
            </w:pPr>
            <w:r>
              <w:t>Reimb. Travel – SHSC</w:t>
            </w:r>
          </w:p>
        </w:tc>
        <w:tc>
          <w:tcPr>
            <w:tcW w:w="1598" w:type="dxa"/>
            <w:gridSpan w:val="2"/>
          </w:tcPr>
          <w:p w:rsidR="009A1FC6" w:rsidRDefault="009A1FC6" w:rsidP="009A1FC6">
            <w:pPr>
              <w:pStyle w:val="Table"/>
              <w:jc w:val="right"/>
            </w:pPr>
            <w:r>
              <w:t>13.46</w:t>
            </w:r>
          </w:p>
        </w:tc>
      </w:tr>
      <w:tr w:rsidR="009A1FC6" w:rsidTr="003170CC">
        <w:tc>
          <w:tcPr>
            <w:tcW w:w="3989" w:type="dxa"/>
          </w:tcPr>
          <w:p w:rsidR="009A1FC6" w:rsidRDefault="009A1FC6" w:rsidP="009A1FC6">
            <w:pPr>
              <w:pStyle w:val="Table"/>
            </w:pPr>
            <w:r>
              <w:t>Marjie Moore</w:t>
            </w:r>
          </w:p>
        </w:tc>
        <w:tc>
          <w:tcPr>
            <w:tcW w:w="979" w:type="dxa"/>
          </w:tcPr>
          <w:p w:rsidR="009A1FC6" w:rsidRDefault="009A1FC6" w:rsidP="009A1FC6">
            <w:pPr>
              <w:pStyle w:val="Table"/>
              <w:jc w:val="center"/>
            </w:pPr>
            <w:r>
              <w:t>1154</w:t>
            </w:r>
          </w:p>
        </w:tc>
        <w:tc>
          <w:tcPr>
            <w:tcW w:w="3514" w:type="dxa"/>
          </w:tcPr>
          <w:p w:rsidR="009A1FC6" w:rsidRDefault="009A1FC6" w:rsidP="009A1FC6">
            <w:pPr>
              <w:pStyle w:val="Table"/>
            </w:pPr>
            <w:r>
              <w:t>Equipment-Misc. – SHSC</w:t>
            </w:r>
          </w:p>
        </w:tc>
        <w:tc>
          <w:tcPr>
            <w:tcW w:w="1598" w:type="dxa"/>
            <w:gridSpan w:val="2"/>
          </w:tcPr>
          <w:p w:rsidR="009A1FC6" w:rsidRDefault="009A1FC6" w:rsidP="009A1FC6">
            <w:pPr>
              <w:pStyle w:val="Table"/>
              <w:jc w:val="right"/>
            </w:pPr>
            <w:r>
              <w:t>20.00</w:t>
            </w:r>
          </w:p>
        </w:tc>
      </w:tr>
      <w:tr w:rsidR="009A1FC6" w:rsidTr="003170CC">
        <w:tc>
          <w:tcPr>
            <w:tcW w:w="3989" w:type="dxa"/>
          </w:tcPr>
          <w:p w:rsidR="009A1FC6" w:rsidRDefault="009A1FC6" w:rsidP="009A1FC6">
            <w:pPr>
              <w:pStyle w:val="Table"/>
            </w:pPr>
            <w:r>
              <w:t>DOJ/Office of Justice Programs</w:t>
            </w:r>
          </w:p>
        </w:tc>
        <w:tc>
          <w:tcPr>
            <w:tcW w:w="979" w:type="dxa"/>
          </w:tcPr>
          <w:p w:rsidR="009A1FC6" w:rsidRDefault="009A1FC6" w:rsidP="009A1FC6">
            <w:pPr>
              <w:pStyle w:val="Table"/>
              <w:jc w:val="center"/>
            </w:pPr>
            <w:r>
              <w:t>1155</w:t>
            </w:r>
          </w:p>
        </w:tc>
        <w:tc>
          <w:tcPr>
            <w:tcW w:w="3514" w:type="dxa"/>
          </w:tcPr>
          <w:p w:rsidR="009A1FC6" w:rsidRDefault="009A1FC6" w:rsidP="009A1FC6">
            <w:pPr>
              <w:pStyle w:val="Table"/>
            </w:pPr>
            <w:r>
              <w:t>Funds to return to DOJ/Office of Justice Programs-Unspent Funds – Drug Ct. Discretionary Grant</w:t>
            </w:r>
          </w:p>
        </w:tc>
        <w:tc>
          <w:tcPr>
            <w:tcW w:w="1598" w:type="dxa"/>
            <w:gridSpan w:val="2"/>
          </w:tcPr>
          <w:p w:rsidR="009A1FC6" w:rsidRDefault="009A1FC6" w:rsidP="009A1FC6">
            <w:pPr>
              <w:pStyle w:val="Table"/>
              <w:jc w:val="right"/>
            </w:pPr>
            <w:r>
              <w:t>27,869.09</w:t>
            </w:r>
          </w:p>
        </w:tc>
      </w:tr>
      <w:tr w:rsidR="009A1FC6" w:rsidTr="003170CC">
        <w:tc>
          <w:tcPr>
            <w:tcW w:w="3989" w:type="dxa"/>
          </w:tcPr>
          <w:p w:rsidR="009A1FC6" w:rsidRDefault="009A1FC6" w:rsidP="009A1FC6">
            <w:pPr>
              <w:pStyle w:val="Table"/>
            </w:pPr>
            <w:r>
              <w:lastRenderedPageBreak/>
              <w:t>Hocking County Engineer</w:t>
            </w:r>
          </w:p>
        </w:tc>
        <w:tc>
          <w:tcPr>
            <w:tcW w:w="979" w:type="dxa"/>
          </w:tcPr>
          <w:p w:rsidR="009A1FC6" w:rsidRDefault="009A1FC6" w:rsidP="009A1FC6">
            <w:pPr>
              <w:pStyle w:val="Table"/>
              <w:jc w:val="center"/>
            </w:pPr>
            <w:r>
              <w:t>1156</w:t>
            </w:r>
          </w:p>
        </w:tc>
        <w:tc>
          <w:tcPr>
            <w:tcW w:w="3514" w:type="dxa"/>
          </w:tcPr>
          <w:p w:rsidR="009A1FC6" w:rsidRDefault="009A1FC6" w:rsidP="009A1FC6">
            <w:pPr>
              <w:pStyle w:val="Table"/>
            </w:pPr>
            <w:r>
              <w:t xml:space="preserve">Gasoline – </w:t>
            </w:r>
            <w:proofErr w:type="spellStart"/>
            <w:r>
              <w:t>Mun</w:t>
            </w:r>
            <w:proofErr w:type="spellEnd"/>
            <w:r>
              <w:t>. Mat Project</w:t>
            </w:r>
          </w:p>
        </w:tc>
        <w:tc>
          <w:tcPr>
            <w:tcW w:w="1598" w:type="dxa"/>
            <w:gridSpan w:val="2"/>
          </w:tcPr>
          <w:p w:rsidR="009A1FC6" w:rsidRDefault="009A1FC6" w:rsidP="009A1FC6">
            <w:pPr>
              <w:pStyle w:val="Table"/>
              <w:jc w:val="right"/>
            </w:pPr>
            <w:r>
              <w:t>120.11</w:t>
            </w:r>
          </w:p>
        </w:tc>
      </w:tr>
      <w:tr w:rsidR="009A1FC6" w:rsidTr="003170CC">
        <w:tc>
          <w:tcPr>
            <w:tcW w:w="3989" w:type="dxa"/>
          </w:tcPr>
          <w:p w:rsidR="009A1FC6" w:rsidRDefault="00272063" w:rsidP="009A1FC6">
            <w:pPr>
              <w:pStyle w:val="Table"/>
            </w:pPr>
            <w:r>
              <w:t>Oriental Trading</w:t>
            </w:r>
          </w:p>
        </w:tc>
        <w:tc>
          <w:tcPr>
            <w:tcW w:w="979" w:type="dxa"/>
          </w:tcPr>
          <w:p w:rsidR="009A1FC6" w:rsidRDefault="00272063" w:rsidP="009A1FC6">
            <w:pPr>
              <w:pStyle w:val="Table"/>
              <w:jc w:val="center"/>
            </w:pPr>
            <w:r>
              <w:t>1157</w:t>
            </w:r>
          </w:p>
        </w:tc>
        <w:tc>
          <w:tcPr>
            <w:tcW w:w="3514" w:type="dxa"/>
          </w:tcPr>
          <w:p w:rsidR="009A1FC6" w:rsidRDefault="00272063" w:rsidP="009A1FC6">
            <w:pPr>
              <w:pStyle w:val="Table"/>
            </w:pPr>
            <w:r>
              <w:t>Outreach Educational Products – EMA</w:t>
            </w:r>
          </w:p>
        </w:tc>
        <w:tc>
          <w:tcPr>
            <w:tcW w:w="1598" w:type="dxa"/>
            <w:gridSpan w:val="2"/>
          </w:tcPr>
          <w:p w:rsidR="009A1FC6" w:rsidRDefault="00272063" w:rsidP="009A1FC6">
            <w:pPr>
              <w:pStyle w:val="Table"/>
              <w:jc w:val="right"/>
            </w:pPr>
            <w:r>
              <w:t>59.99</w:t>
            </w:r>
          </w:p>
        </w:tc>
      </w:tr>
      <w:tr w:rsidR="00272063" w:rsidTr="003170CC">
        <w:tc>
          <w:tcPr>
            <w:tcW w:w="3989" w:type="dxa"/>
          </w:tcPr>
          <w:p w:rsidR="00272063" w:rsidRDefault="00272063" w:rsidP="009A1FC6">
            <w:pPr>
              <w:pStyle w:val="Table"/>
            </w:pPr>
            <w:r>
              <w:t>Ohio Tactical Officers Assoc., Inc.</w:t>
            </w:r>
          </w:p>
        </w:tc>
        <w:tc>
          <w:tcPr>
            <w:tcW w:w="979" w:type="dxa"/>
          </w:tcPr>
          <w:p w:rsidR="00272063" w:rsidRDefault="00272063" w:rsidP="009A1FC6">
            <w:pPr>
              <w:pStyle w:val="Table"/>
              <w:jc w:val="center"/>
            </w:pPr>
            <w:r>
              <w:t>1158</w:t>
            </w:r>
          </w:p>
        </w:tc>
        <w:tc>
          <w:tcPr>
            <w:tcW w:w="3514" w:type="dxa"/>
          </w:tcPr>
          <w:p w:rsidR="00272063" w:rsidRDefault="00272063" w:rsidP="009A1FC6">
            <w:pPr>
              <w:pStyle w:val="Table"/>
            </w:pPr>
            <w:r>
              <w:t xml:space="preserve">Training Class for Jason Miles &amp; Dustin </w:t>
            </w:r>
            <w:proofErr w:type="spellStart"/>
            <w:r>
              <w:t>Wesselhoeft</w:t>
            </w:r>
            <w:proofErr w:type="spellEnd"/>
            <w:r>
              <w:t xml:space="preserve"> June 1-4, 2015 – EMA</w:t>
            </w:r>
          </w:p>
        </w:tc>
        <w:tc>
          <w:tcPr>
            <w:tcW w:w="1598" w:type="dxa"/>
            <w:gridSpan w:val="2"/>
          </w:tcPr>
          <w:p w:rsidR="00272063" w:rsidRDefault="00272063" w:rsidP="009A1FC6">
            <w:pPr>
              <w:pStyle w:val="Table"/>
              <w:jc w:val="right"/>
            </w:pPr>
            <w:r>
              <w:t>519.98</w:t>
            </w:r>
          </w:p>
        </w:tc>
      </w:tr>
      <w:tr w:rsidR="00272063" w:rsidTr="003170CC">
        <w:tc>
          <w:tcPr>
            <w:tcW w:w="3989" w:type="dxa"/>
          </w:tcPr>
          <w:p w:rsidR="00272063" w:rsidRDefault="008E269D" w:rsidP="009A1FC6">
            <w:pPr>
              <w:pStyle w:val="Table"/>
            </w:pPr>
            <w:r>
              <w:t>Kalahari Resort Sandusky, Ohio</w:t>
            </w:r>
          </w:p>
        </w:tc>
        <w:tc>
          <w:tcPr>
            <w:tcW w:w="979" w:type="dxa"/>
          </w:tcPr>
          <w:p w:rsidR="00272063" w:rsidRDefault="008E269D" w:rsidP="009A1FC6">
            <w:pPr>
              <w:pStyle w:val="Table"/>
              <w:jc w:val="center"/>
            </w:pPr>
            <w:r>
              <w:t>1159</w:t>
            </w:r>
          </w:p>
        </w:tc>
        <w:tc>
          <w:tcPr>
            <w:tcW w:w="3514" w:type="dxa"/>
          </w:tcPr>
          <w:p w:rsidR="00272063" w:rsidRDefault="008E269D" w:rsidP="009A1FC6">
            <w:pPr>
              <w:pStyle w:val="Table"/>
            </w:pPr>
            <w:r>
              <w:t xml:space="preserve">Hotel for Jason Miles &amp; Dustin </w:t>
            </w:r>
            <w:proofErr w:type="spellStart"/>
            <w:r>
              <w:t>Wesselhoeft</w:t>
            </w:r>
            <w:proofErr w:type="spellEnd"/>
            <w:r>
              <w:t xml:space="preserve"> for Ohio Tactical Training Classes – EMA</w:t>
            </w:r>
          </w:p>
        </w:tc>
        <w:tc>
          <w:tcPr>
            <w:tcW w:w="1598" w:type="dxa"/>
            <w:gridSpan w:val="2"/>
          </w:tcPr>
          <w:p w:rsidR="00272063" w:rsidRDefault="008E269D" w:rsidP="009A1FC6">
            <w:pPr>
              <w:pStyle w:val="Table"/>
              <w:jc w:val="right"/>
            </w:pPr>
            <w:r>
              <w:t>331.80</w:t>
            </w:r>
          </w:p>
        </w:tc>
      </w:tr>
      <w:tr w:rsidR="008E269D" w:rsidTr="003170CC">
        <w:tc>
          <w:tcPr>
            <w:tcW w:w="3989" w:type="dxa"/>
          </w:tcPr>
          <w:p w:rsidR="008E269D" w:rsidRDefault="008E269D" w:rsidP="009A1FC6">
            <w:pPr>
              <w:pStyle w:val="Table"/>
            </w:pPr>
            <w:r>
              <w:t>Total ID Solutions, Inc.</w:t>
            </w:r>
          </w:p>
        </w:tc>
        <w:tc>
          <w:tcPr>
            <w:tcW w:w="979" w:type="dxa"/>
          </w:tcPr>
          <w:p w:rsidR="008E269D" w:rsidRDefault="008E269D" w:rsidP="009A1FC6">
            <w:pPr>
              <w:pStyle w:val="Table"/>
              <w:jc w:val="center"/>
            </w:pPr>
            <w:r>
              <w:t>1160</w:t>
            </w:r>
          </w:p>
        </w:tc>
        <w:tc>
          <w:tcPr>
            <w:tcW w:w="3514" w:type="dxa"/>
          </w:tcPr>
          <w:p w:rsidR="008E269D" w:rsidRDefault="008E269D" w:rsidP="009A1FC6">
            <w:pPr>
              <w:pStyle w:val="Table"/>
            </w:pPr>
            <w:r>
              <w:t xml:space="preserve">Software Upgrade, Printer with Ribbons &amp; </w:t>
            </w:r>
            <w:proofErr w:type="spellStart"/>
            <w:r>
              <w:t>Overlaminates</w:t>
            </w:r>
            <w:proofErr w:type="spellEnd"/>
            <w:r>
              <w:t xml:space="preserve"> – Sheriff</w:t>
            </w:r>
          </w:p>
        </w:tc>
        <w:tc>
          <w:tcPr>
            <w:tcW w:w="1598" w:type="dxa"/>
            <w:gridSpan w:val="2"/>
          </w:tcPr>
          <w:p w:rsidR="008E269D" w:rsidRDefault="008E269D" w:rsidP="009A1FC6">
            <w:pPr>
              <w:pStyle w:val="Table"/>
              <w:jc w:val="right"/>
            </w:pPr>
            <w:r>
              <w:t>8,837.00</w:t>
            </w:r>
          </w:p>
        </w:tc>
      </w:tr>
      <w:tr w:rsidR="008E269D" w:rsidTr="003170CC">
        <w:tc>
          <w:tcPr>
            <w:tcW w:w="3989" w:type="dxa"/>
          </w:tcPr>
          <w:p w:rsidR="008E269D" w:rsidRDefault="008E269D" w:rsidP="009A1FC6">
            <w:pPr>
              <w:pStyle w:val="Table"/>
            </w:pPr>
            <w:r>
              <w:t>Dell</w:t>
            </w:r>
          </w:p>
        </w:tc>
        <w:tc>
          <w:tcPr>
            <w:tcW w:w="979" w:type="dxa"/>
          </w:tcPr>
          <w:p w:rsidR="008E269D" w:rsidRDefault="008E269D" w:rsidP="009A1FC6">
            <w:pPr>
              <w:pStyle w:val="Table"/>
              <w:jc w:val="center"/>
            </w:pPr>
            <w:r>
              <w:t>1161</w:t>
            </w:r>
          </w:p>
        </w:tc>
        <w:tc>
          <w:tcPr>
            <w:tcW w:w="3514" w:type="dxa"/>
          </w:tcPr>
          <w:p w:rsidR="008E269D" w:rsidRDefault="008E269D" w:rsidP="009A1FC6">
            <w:pPr>
              <w:pStyle w:val="Table"/>
            </w:pPr>
            <w:r>
              <w:t>Printer for CCW – Sheriff</w:t>
            </w:r>
          </w:p>
        </w:tc>
        <w:tc>
          <w:tcPr>
            <w:tcW w:w="1598" w:type="dxa"/>
            <w:gridSpan w:val="2"/>
          </w:tcPr>
          <w:p w:rsidR="008E269D" w:rsidRDefault="008E269D" w:rsidP="009A1FC6">
            <w:pPr>
              <w:pStyle w:val="Table"/>
              <w:jc w:val="right"/>
            </w:pPr>
            <w:r>
              <w:t>314.99</w:t>
            </w:r>
          </w:p>
        </w:tc>
      </w:tr>
      <w:tr w:rsidR="008E269D" w:rsidTr="003170CC">
        <w:tc>
          <w:tcPr>
            <w:tcW w:w="3989" w:type="dxa"/>
          </w:tcPr>
          <w:p w:rsidR="008E269D" w:rsidRDefault="008C755D" w:rsidP="009A1FC6">
            <w:pPr>
              <w:pStyle w:val="Table"/>
            </w:pPr>
            <w:r>
              <w:t>Sojourners Care Network</w:t>
            </w:r>
          </w:p>
        </w:tc>
        <w:tc>
          <w:tcPr>
            <w:tcW w:w="979" w:type="dxa"/>
          </w:tcPr>
          <w:p w:rsidR="008E269D" w:rsidRDefault="008C755D" w:rsidP="009A1FC6">
            <w:pPr>
              <w:pStyle w:val="Table"/>
              <w:jc w:val="center"/>
            </w:pPr>
            <w:r>
              <w:t>1162</w:t>
            </w:r>
          </w:p>
        </w:tc>
        <w:tc>
          <w:tcPr>
            <w:tcW w:w="3514" w:type="dxa"/>
          </w:tcPr>
          <w:p w:rsidR="008E269D" w:rsidRDefault="008C755D" w:rsidP="009A1FC6">
            <w:pPr>
              <w:pStyle w:val="Table"/>
            </w:pPr>
            <w:r>
              <w:t>Respite Services – FCFC</w:t>
            </w:r>
          </w:p>
        </w:tc>
        <w:tc>
          <w:tcPr>
            <w:tcW w:w="1598" w:type="dxa"/>
            <w:gridSpan w:val="2"/>
          </w:tcPr>
          <w:p w:rsidR="008E269D" w:rsidRDefault="008C755D" w:rsidP="009A1FC6">
            <w:pPr>
              <w:pStyle w:val="Table"/>
              <w:jc w:val="right"/>
            </w:pPr>
            <w:r>
              <w:t>256.00</w:t>
            </w:r>
          </w:p>
        </w:tc>
      </w:tr>
      <w:tr w:rsidR="008C755D" w:rsidTr="003170CC">
        <w:tc>
          <w:tcPr>
            <w:tcW w:w="3989" w:type="dxa"/>
          </w:tcPr>
          <w:p w:rsidR="008C755D" w:rsidRDefault="008C755D" w:rsidP="009A1FC6">
            <w:pPr>
              <w:pStyle w:val="Table"/>
            </w:pPr>
            <w:r>
              <w:t>Mid-Ohio Psychological Services</w:t>
            </w:r>
          </w:p>
        </w:tc>
        <w:tc>
          <w:tcPr>
            <w:tcW w:w="979" w:type="dxa"/>
          </w:tcPr>
          <w:p w:rsidR="008C755D" w:rsidRDefault="008C755D" w:rsidP="009A1FC6">
            <w:pPr>
              <w:pStyle w:val="Table"/>
              <w:jc w:val="center"/>
            </w:pPr>
            <w:r>
              <w:t>1163</w:t>
            </w:r>
          </w:p>
        </w:tc>
        <w:tc>
          <w:tcPr>
            <w:tcW w:w="3514" w:type="dxa"/>
          </w:tcPr>
          <w:p w:rsidR="008C755D" w:rsidRDefault="008C755D" w:rsidP="009A1FC6">
            <w:pPr>
              <w:pStyle w:val="Table"/>
            </w:pPr>
            <w:r>
              <w:t>Cost of Psychological Evaluations – FCFC</w:t>
            </w:r>
          </w:p>
        </w:tc>
        <w:tc>
          <w:tcPr>
            <w:tcW w:w="1598" w:type="dxa"/>
            <w:gridSpan w:val="2"/>
          </w:tcPr>
          <w:p w:rsidR="008C755D" w:rsidRDefault="008C755D" w:rsidP="009A1FC6">
            <w:pPr>
              <w:pStyle w:val="Table"/>
              <w:jc w:val="right"/>
            </w:pPr>
            <w:r>
              <w:t>826.00</w:t>
            </w:r>
          </w:p>
        </w:tc>
      </w:tr>
      <w:tr w:rsidR="008C755D" w:rsidTr="003170CC">
        <w:tc>
          <w:tcPr>
            <w:tcW w:w="3989" w:type="dxa"/>
          </w:tcPr>
          <w:p w:rsidR="008C755D" w:rsidRDefault="008C755D" w:rsidP="009A1FC6">
            <w:pPr>
              <w:pStyle w:val="Table"/>
            </w:pPr>
            <w:r>
              <w:t>Melvin Stone Co., LLC</w:t>
            </w:r>
          </w:p>
        </w:tc>
        <w:tc>
          <w:tcPr>
            <w:tcW w:w="979" w:type="dxa"/>
          </w:tcPr>
          <w:p w:rsidR="008C755D" w:rsidRDefault="008C755D" w:rsidP="009A1FC6">
            <w:pPr>
              <w:pStyle w:val="Table"/>
              <w:jc w:val="center"/>
            </w:pPr>
            <w:r>
              <w:t>1164</w:t>
            </w:r>
          </w:p>
        </w:tc>
        <w:tc>
          <w:tcPr>
            <w:tcW w:w="3514" w:type="dxa"/>
          </w:tcPr>
          <w:p w:rsidR="008C755D" w:rsidRDefault="008C755D" w:rsidP="009A1FC6">
            <w:pPr>
              <w:pStyle w:val="Table"/>
            </w:pPr>
            <w:r>
              <w:t>Various Aggregate – Engineer</w:t>
            </w:r>
          </w:p>
        </w:tc>
        <w:tc>
          <w:tcPr>
            <w:tcW w:w="1598" w:type="dxa"/>
            <w:gridSpan w:val="2"/>
          </w:tcPr>
          <w:p w:rsidR="008C755D" w:rsidRDefault="008C755D" w:rsidP="009A1FC6">
            <w:pPr>
              <w:pStyle w:val="Table"/>
              <w:jc w:val="right"/>
            </w:pPr>
            <w:r>
              <w:t>1,522.41</w:t>
            </w:r>
          </w:p>
        </w:tc>
      </w:tr>
      <w:tr w:rsidR="008C755D" w:rsidTr="003170CC">
        <w:tc>
          <w:tcPr>
            <w:tcW w:w="3989" w:type="dxa"/>
          </w:tcPr>
          <w:p w:rsidR="008C755D" w:rsidRDefault="008C755D" w:rsidP="009A1FC6">
            <w:pPr>
              <w:pStyle w:val="Table"/>
            </w:pPr>
            <w:r>
              <w:t>Chromate Industrial Corp.</w:t>
            </w:r>
          </w:p>
        </w:tc>
        <w:tc>
          <w:tcPr>
            <w:tcW w:w="979" w:type="dxa"/>
          </w:tcPr>
          <w:p w:rsidR="008C755D" w:rsidRDefault="008C755D" w:rsidP="009A1FC6">
            <w:pPr>
              <w:pStyle w:val="Table"/>
              <w:jc w:val="center"/>
            </w:pPr>
            <w:r>
              <w:t>1165</w:t>
            </w:r>
          </w:p>
        </w:tc>
        <w:tc>
          <w:tcPr>
            <w:tcW w:w="3514" w:type="dxa"/>
          </w:tcPr>
          <w:p w:rsidR="008C755D" w:rsidRDefault="008C755D" w:rsidP="009A1FC6">
            <w:pPr>
              <w:pStyle w:val="Table"/>
            </w:pPr>
            <w:r>
              <w:t>Parts for Repairs &amp; Restock – Engineer</w:t>
            </w:r>
          </w:p>
        </w:tc>
        <w:tc>
          <w:tcPr>
            <w:tcW w:w="1598" w:type="dxa"/>
            <w:gridSpan w:val="2"/>
          </w:tcPr>
          <w:p w:rsidR="008C755D" w:rsidRDefault="008C755D" w:rsidP="009A1FC6">
            <w:pPr>
              <w:pStyle w:val="Table"/>
              <w:jc w:val="right"/>
            </w:pPr>
            <w:r>
              <w:t>959.94</w:t>
            </w:r>
          </w:p>
        </w:tc>
      </w:tr>
      <w:tr w:rsidR="008C755D" w:rsidTr="003170CC">
        <w:tc>
          <w:tcPr>
            <w:tcW w:w="3989" w:type="dxa"/>
          </w:tcPr>
          <w:p w:rsidR="008C755D" w:rsidRDefault="008C755D" w:rsidP="009A1FC6">
            <w:pPr>
              <w:pStyle w:val="Table"/>
            </w:pPr>
            <w:r>
              <w:t>Kimball Midwest</w:t>
            </w:r>
          </w:p>
        </w:tc>
        <w:tc>
          <w:tcPr>
            <w:tcW w:w="979" w:type="dxa"/>
          </w:tcPr>
          <w:p w:rsidR="008C755D" w:rsidRDefault="008C755D" w:rsidP="009A1FC6">
            <w:pPr>
              <w:pStyle w:val="Table"/>
              <w:jc w:val="center"/>
            </w:pPr>
            <w:r>
              <w:t>1166</w:t>
            </w:r>
          </w:p>
        </w:tc>
        <w:tc>
          <w:tcPr>
            <w:tcW w:w="3514" w:type="dxa"/>
          </w:tcPr>
          <w:p w:rsidR="008C755D" w:rsidRDefault="008C755D" w:rsidP="009A1FC6">
            <w:pPr>
              <w:pStyle w:val="Table"/>
            </w:pPr>
            <w:r>
              <w:t>Parts for Repairs &amp; Restock – Engineer</w:t>
            </w:r>
          </w:p>
        </w:tc>
        <w:tc>
          <w:tcPr>
            <w:tcW w:w="1598" w:type="dxa"/>
            <w:gridSpan w:val="2"/>
          </w:tcPr>
          <w:p w:rsidR="008C755D" w:rsidRDefault="008C755D" w:rsidP="009A1FC6">
            <w:pPr>
              <w:pStyle w:val="Table"/>
              <w:jc w:val="right"/>
            </w:pPr>
            <w:r>
              <w:t>451.32</w:t>
            </w:r>
          </w:p>
        </w:tc>
      </w:tr>
      <w:tr w:rsidR="008C755D" w:rsidTr="003170CC">
        <w:tc>
          <w:tcPr>
            <w:tcW w:w="3989" w:type="dxa"/>
          </w:tcPr>
          <w:p w:rsidR="008C755D" w:rsidRDefault="008C755D" w:rsidP="009A1FC6">
            <w:pPr>
              <w:pStyle w:val="Table"/>
            </w:pPr>
            <w:r>
              <w:t>Mike’s Lumber Co., LLC</w:t>
            </w:r>
          </w:p>
        </w:tc>
        <w:tc>
          <w:tcPr>
            <w:tcW w:w="979" w:type="dxa"/>
          </w:tcPr>
          <w:p w:rsidR="008C755D" w:rsidRDefault="008C755D" w:rsidP="009A1FC6">
            <w:pPr>
              <w:pStyle w:val="Table"/>
              <w:jc w:val="center"/>
            </w:pPr>
            <w:r>
              <w:t>1167</w:t>
            </w:r>
          </w:p>
        </w:tc>
        <w:tc>
          <w:tcPr>
            <w:tcW w:w="3514" w:type="dxa"/>
          </w:tcPr>
          <w:p w:rsidR="008C755D" w:rsidRDefault="008C755D" w:rsidP="009A1FC6">
            <w:pPr>
              <w:pStyle w:val="Table"/>
            </w:pPr>
            <w:r>
              <w:t>Mtls. For Repairs – Engineer</w:t>
            </w:r>
          </w:p>
        </w:tc>
        <w:tc>
          <w:tcPr>
            <w:tcW w:w="1598" w:type="dxa"/>
            <w:gridSpan w:val="2"/>
          </w:tcPr>
          <w:p w:rsidR="008C755D" w:rsidRDefault="008C755D" w:rsidP="009A1FC6">
            <w:pPr>
              <w:pStyle w:val="Table"/>
              <w:jc w:val="right"/>
            </w:pPr>
            <w:r>
              <w:t>31.50</w:t>
            </w:r>
          </w:p>
        </w:tc>
      </w:tr>
      <w:tr w:rsidR="008C755D" w:rsidTr="003170CC">
        <w:tc>
          <w:tcPr>
            <w:tcW w:w="3989" w:type="dxa"/>
          </w:tcPr>
          <w:p w:rsidR="008C755D" w:rsidRDefault="008C755D" w:rsidP="009A1FC6">
            <w:pPr>
              <w:pStyle w:val="Table"/>
            </w:pPr>
            <w:r>
              <w:t>Structural Materials, Inc.</w:t>
            </w:r>
          </w:p>
        </w:tc>
        <w:tc>
          <w:tcPr>
            <w:tcW w:w="979" w:type="dxa"/>
          </w:tcPr>
          <w:p w:rsidR="008C755D" w:rsidRDefault="008C755D" w:rsidP="009A1FC6">
            <w:pPr>
              <w:pStyle w:val="Table"/>
              <w:jc w:val="center"/>
            </w:pPr>
            <w:r>
              <w:t>1168</w:t>
            </w:r>
          </w:p>
        </w:tc>
        <w:tc>
          <w:tcPr>
            <w:tcW w:w="3514" w:type="dxa"/>
          </w:tcPr>
          <w:p w:rsidR="008C755D" w:rsidRDefault="008C755D" w:rsidP="009A1FC6">
            <w:pPr>
              <w:pStyle w:val="Table"/>
            </w:pPr>
            <w:r>
              <w:t>Searing Pads – Engineer</w:t>
            </w:r>
          </w:p>
        </w:tc>
        <w:tc>
          <w:tcPr>
            <w:tcW w:w="1598" w:type="dxa"/>
            <w:gridSpan w:val="2"/>
          </w:tcPr>
          <w:p w:rsidR="008C755D" w:rsidRDefault="008C755D" w:rsidP="009A1FC6">
            <w:pPr>
              <w:pStyle w:val="Table"/>
              <w:jc w:val="right"/>
            </w:pPr>
            <w:r>
              <w:t>4,303.95</w:t>
            </w:r>
          </w:p>
        </w:tc>
      </w:tr>
      <w:tr w:rsidR="008C755D" w:rsidTr="003170CC">
        <w:tc>
          <w:tcPr>
            <w:tcW w:w="3989" w:type="dxa"/>
          </w:tcPr>
          <w:p w:rsidR="008C755D" w:rsidRDefault="008C755D" w:rsidP="009A1FC6">
            <w:pPr>
              <w:pStyle w:val="Table"/>
            </w:pPr>
            <w:r>
              <w:t>Professional Service Industries, Inc.</w:t>
            </w:r>
          </w:p>
        </w:tc>
        <w:tc>
          <w:tcPr>
            <w:tcW w:w="979" w:type="dxa"/>
          </w:tcPr>
          <w:p w:rsidR="008C755D" w:rsidRDefault="008C755D" w:rsidP="009A1FC6">
            <w:pPr>
              <w:pStyle w:val="Table"/>
              <w:jc w:val="center"/>
            </w:pPr>
            <w:r>
              <w:t>1169</w:t>
            </w:r>
          </w:p>
        </w:tc>
        <w:tc>
          <w:tcPr>
            <w:tcW w:w="3514" w:type="dxa"/>
          </w:tcPr>
          <w:p w:rsidR="008C755D" w:rsidRDefault="008C755D" w:rsidP="009A1FC6">
            <w:pPr>
              <w:pStyle w:val="Table"/>
            </w:pPr>
            <w:r>
              <w:t>Soil Borings for Ohio Ave. Bridge – Engineer</w:t>
            </w:r>
          </w:p>
        </w:tc>
        <w:tc>
          <w:tcPr>
            <w:tcW w:w="1598" w:type="dxa"/>
            <w:gridSpan w:val="2"/>
          </w:tcPr>
          <w:p w:rsidR="008C755D" w:rsidRDefault="008C755D" w:rsidP="008C755D">
            <w:pPr>
              <w:pStyle w:val="Table"/>
              <w:jc w:val="right"/>
            </w:pPr>
            <w:r>
              <w:t>7,922.00</w:t>
            </w:r>
          </w:p>
        </w:tc>
      </w:tr>
      <w:tr w:rsidR="008C755D" w:rsidTr="003170CC">
        <w:tc>
          <w:tcPr>
            <w:tcW w:w="3989" w:type="dxa"/>
          </w:tcPr>
          <w:p w:rsidR="008C755D" w:rsidRDefault="008C755D" w:rsidP="009A1FC6">
            <w:pPr>
              <w:pStyle w:val="Table"/>
            </w:pPr>
            <w:r>
              <w:t>Jim’s Concrete</w:t>
            </w:r>
          </w:p>
        </w:tc>
        <w:tc>
          <w:tcPr>
            <w:tcW w:w="979" w:type="dxa"/>
          </w:tcPr>
          <w:p w:rsidR="008C755D" w:rsidRDefault="008C755D" w:rsidP="009A1FC6">
            <w:pPr>
              <w:pStyle w:val="Table"/>
              <w:jc w:val="center"/>
            </w:pPr>
            <w:r>
              <w:t>1170</w:t>
            </w:r>
          </w:p>
        </w:tc>
        <w:tc>
          <w:tcPr>
            <w:tcW w:w="3514" w:type="dxa"/>
          </w:tcPr>
          <w:p w:rsidR="008C755D" w:rsidRDefault="008C755D" w:rsidP="009A1FC6">
            <w:pPr>
              <w:pStyle w:val="Table"/>
            </w:pPr>
            <w:r>
              <w:t>Concrete, Bridge Mtls. – Engineer</w:t>
            </w:r>
          </w:p>
        </w:tc>
        <w:tc>
          <w:tcPr>
            <w:tcW w:w="1598" w:type="dxa"/>
            <w:gridSpan w:val="2"/>
          </w:tcPr>
          <w:p w:rsidR="008C755D" w:rsidRDefault="008C755D" w:rsidP="008C755D">
            <w:pPr>
              <w:pStyle w:val="Table"/>
              <w:jc w:val="right"/>
            </w:pPr>
            <w:r>
              <w:t>4,406.00</w:t>
            </w:r>
          </w:p>
        </w:tc>
      </w:tr>
      <w:tr w:rsidR="008C755D" w:rsidTr="003170CC">
        <w:tc>
          <w:tcPr>
            <w:tcW w:w="3989" w:type="dxa"/>
          </w:tcPr>
          <w:p w:rsidR="008C755D" w:rsidRPr="008C755D" w:rsidRDefault="008C755D" w:rsidP="009A1FC6">
            <w:pPr>
              <w:pStyle w:val="Table"/>
              <w:rPr>
                <w:smallCaps/>
              </w:rPr>
            </w:pPr>
            <w:r>
              <w:rPr>
                <w:smallCaps/>
              </w:rPr>
              <w:t>Kyle Walker</w:t>
            </w:r>
          </w:p>
        </w:tc>
        <w:tc>
          <w:tcPr>
            <w:tcW w:w="979" w:type="dxa"/>
          </w:tcPr>
          <w:p w:rsidR="008C755D" w:rsidRDefault="008C755D" w:rsidP="009A1FC6">
            <w:pPr>
              <w:pStyle w:val="Table"/>
              <w:jc w:val="center"/>
            </w:pPr>
            <w:r>
              <w:t>1171</w:t>
            </w:r>
          </w:p>
        </w:tc>
        <w:tc>
          <w:tcPr>
            <w:tcW w:w="3514" w:type="dxa"/>
          </w:tcPr>
          <w:p w:rsidR="008C755D" w:rsidRDefault="008C755D" w:rsidP="009A1FC6">
            <w:pPr>
              <w:pStyle w:val="Table"/>
            </w:pPr>
            <w:r>
              <w:t xml:space="preserve">Mileage Reimb. – </w:t>
            </w:r>
            <w:proofErr w:type="spellStart"/>
            <w:r>
              <w:t>Mun</w:t>
            </w:r>
            <w:proofErr w:type="spellEnd"/>
            <w:r>
              <w:t>. Ct.</w:t>
            </w:r>
          </w:p>
        </w:tc>
        <w:tc>
          <w:tcPr>
            <w:tcW w:w="1598" w:type="dxa"/>
            <w:gridSpan w:val="2"/>
          </w:tcPr>
          <w:p w:rsidR="008C755D" w:rsidRDefault="008C755D" w:rsidP="008C755D">
            <w:pPr>
              <w:pStyle w:val="Table"/>
              <w:jc w:val="right"/>
            </w:pPr>
            <w:r>
              <w:t>37.50</w:t>
            </w:r>
          </w:p>
        </w:tc>
      </w:tr>
      <w:tr w:rsidR="008C755D" w:rsidTr="003170CC">
        <w:tc>
          <w:tcPr>
            <w:tcW w:w="3989" w:type="dxa"/>
          </w:tcPr>
          <w:p w:rsidR="008C755D" w:rsidRDefault="008C755D" w:rsidP="009A1FC6">
            <w:pPr>
              <w:pStyle w:val="Table"/>
              <w:rPr>
                <w:smallCaps/>
              </w:rPr>
            </w:pPr>
            <w:r>
              <w:rPr>
                <w:smallCaps/>
              </w:rPr>
              <w:t>USDA</w:t>
            </w:r>
          </w:p>
        </w:tc>
        <w:tc>
          <w:tcPr>
            <w:tcW w:w="979" w:type="dxa"/>
          </w:tcPr>
          <w:p w:rsidR="008C755D" w:rsidRDefault="008C755D" w:rsidP="009A1FC6">
            <w:pPr>
              <w:pStyle w:val="Table"/>
              <w:jc w:val="center"/>
            </w:pPr>
            <w:r>
              <w:t>1172</w:t>
            </w:r>
          </w:p>
        </w:tc>
        <w:tc>
          <w:tcPr>
            <w:tcW w:w="3514" w:type="dxa"/>
          </w:tcPr>
          <w:p w:rsidR="008C755D" w:rsidRDefault="008C755D" w:rsidP="009A1FC6">
            <w:pPr>
              <w:pStyle w:val="Table"/>
            </w:pPr>
            <w:r>
              <w:t>Loan Principal 92-02 Direct Withdraw – Sewer</w:t>
            </w:r>
          </w:p>
        </w:tc>
        <w:tc>
          <w:tcPr>
            <w:tcW w:w="1598" w:type="dxa"/>
            <w:gridSpan w:val="2"/>
          </w:tcPr>
          <w:p w:rsidR="008C755D" w:rsidRDefault="008C755D" w:rsidP="008C755D">
            <w:pPr>
              <w:pStyle w:val="Table"/>
              <w:jc w:val="right"/>
            </w:pPr>
            <w:r>
              <w:t>5,400.00</w:t>
            </w:r>
          </w:p>
        </w:tc>
      </w:tr>
      <w:tr w:rsidR="008C755D" w:rsidTr="003170CC">
        <w:tc>
          <w:tcPr>
            <w:tcW w:w="3989" w:type="dxa"/>
          </w:tcPr>
          <w:p w:rsidR="008C755D" w:rsidRDefault="008C755D" w:rsidP="009A1FC6">
            <w:pPr>
              <w:pStyle w:val="Table"/>
              <w:rPr>
                <w:smallCaps/>
              </w:rPr>
            </w:pPr>
            <w:r>
              <w:rPr>
                <w:smallCaps/>
              </w:rPr>
              <w:t>USDA</w:t>
            </w:r>
          </w:p>
        </w:tc>
        <w:tc>
          <w:tcPr>
            <w:tcW w:w="979" w:type="dxa"/>
          </w:tcPr>
          <w:p w:rsidR="008C755D" w:rsidRDefault="008C755D" w:rsidP="009A1FC6">
            <w:pPr>
              <w:pStyle w:val="Table"/>
              <w:jc w:val="center"/>
            </w:pPr>
            <w:r>
              <w:t>1173</w:t>
            </w:r>
          </w:p>
        </w:tc>
        <w:tc>
          <w:tcPr>
            <w:tcW w:w="3514" w:type="dxa"/>
          </w:tcPr>
          <w:p w:rsidR="008C755D" w:rsidRDefault="008C755D" w:rsidP="009A1FC6">
            <w:pPr>
              <w:pStyle w:val="Table"/>
            </w:pPr>
            <w:r>
              <w:t>Loan Interest Direct Withdraw – Sewer</w:t>
            </w:r>
          </w:p>
        </w:tc>
        <w:tc>
          <w:tcPr>
            <w:tcW w:w="1598" w:type="dxa"/>
            <w:gridSpan w:val="2"/>
          </w:tcPr>
          <w:p w:rsidR="008C755D" w:rsidRDefault="008C755D" w:rsidP="008C755D">
            <w:pPr>
              <w:pStyle w:val="Table"/>
              <w:jc w:val="right"/>
            </w:pPr>
            <w:r>
              <w:t>9,347.12</w:t>
            </w:r>
          </w:p>
        </w:tc>
      </w:tr>
      <w:tr w:rsidR="003170CC" w:rsidRPr="003170CC" w:rsidTr="003170CC">
        <w:tc>
          <w:tcPr>
            <w:tcW w:w="8640" w:type="dxa"/>
            <w:gridSpan w:val="4"/>
          </w:tcPr>
          <w:p w:rsidR="003170CC" w:rsidRPr="003170CC" w:rsidRDefault="008D39F5" w:rsidP="003170CC">
            <w:pPr>
              <w:pStyle w:val="Table"/>
              <w:rPr>
                <w:b/>
              </w:rPr>
            </w:pPr>
            <w:r>
              <w:rPr>
                <w:b/>
              </w:rPr>
              <w:t xml:space="preserve">County, </w:t>
            </w:r>
            <w:proofErr w:type="spellStart"/>
            <w:r>
              <w:rPr>
                <w:b/>
              </w:rPr>
              <w:t>Treas-Delinq</w:t>
            </w:r>
            <w:proofErr w:type="spellEnd"/>
            <w:r>
              <w:rPr>
                <w:b/>
              </w:rPr>
              <w:t xml:space="preserve"> Re Tax Assess, Enforcement and Education-Sheriff, Dog &amp; Kennel, Drug Law Enforcement-Prosecutor, Major Crimes Law Enforcement-</w:t>
            </w:r>
            <w:proofErr w:type="spellStart"/>
            <w:r>
              <w:rPr>
                <w:b/>
              </w:rPr>
              <w:t>Sh</w:t>
            </w:r>
            <w:proofErr w:type="spellEnd"/>
            <w:r>
              <w:rPr>
                <w:b/>
              </w:rPr>
              <w:t>, Special</w:t>
            </w:r>
            <w:r w:rsidR="007C76F1">
              <w:rPr>
                <w:b/>
              </w:rPr>
              <w:t xml:space="preserve"> Projects-Common Pleas, Refreshment, Juvenile Court Computer, Municipal Ct Probation, </w:t>
            </w:r>
            <w:proofErr w:type="spellStart"/>
            <w:r w:rsidR="007C76F1">
              <w:rPr>
                <w:b/>
              </w:rPr>
              <w:t>Mun</w:t>
            </w:r>
            <w:proofErr w:type="spellEnd"/>
            <w:r w:rsidR="007C76F1">
              <w:rPr>
                <w:b/>
              </w:rPr>
              <w:t xml:space="preserve"> Ct- Special Projects, </w:t>
            </w:r>
            <w:proofErr w:type="spellStart"/>
            <w:r w:rsidR="007C76F1">
              <w:rPr>
                <w:b/>
              </w:rPr>
              <w:t>Mun</w:t>
            </w:r>
            <w:proofErr w:type="spellEnd"/>
            <w:r w:rsidR="007C76F1">
              <w:rPr>
                <w:b/>
              </w:rPr>
              <w:t xml:space="preserve"> Drug Ct Enhancement Project, Real Estate Assessments, Hocking County Sewer District, Senior Citizens, Drug Court Discretionary Grant, Municipal Mat Project, Hocking Co Emergency Management, Concealed Handgun License – Sheriff, Family and Children First, Auto Gas</w:t>
            </w:r>
          </w:p>
        </w:tc>
        <w:tc>
          <w:tcPr>
            <w:tcW w:w="1440" w:type="dxa"/>
            <w:tcBorders>
              <w:top w:val="dotted" w:sz="4" w:space="0" w:color="auto"/>
            </w:tcBorders>
          </w:tcPr>
          <w:p w:rsidR="003170CC" w:rsidRPr="003170CC" w:rsidRDefault="007C76F1" w:rsidP="003170CC">
            <w:pPr>
              <w:pStyle w:val="Table"/>
              <w:jc w:val="right"/>
              <w:rPr>
                <w:b/>
              </w:rPr>
            </w:pPr>
            <w:r>
              <w:rPr>
                <w:b/>
              </w:rPr>
              <w:t>$120,221.17</w:t>
            </w:r>
          </w:p>
        </w:tc>
      </w:tr>
    </w:tbl>
    <w:p w:rsidR="00045139" w:rsidRDefault="00045139" w:rsidP="00045139">
      <w:r>
        <w:rPr>
          <w:b/>
          <w:u w:val="single"/>
        </w:rPr>
        <w:t>AUDITOR KEN WILSON:</w:t>
      </w:r>
      <w:r>
        <w:t xml:space="preserve"> Auditor Ken Wilson spoke to the commissioners regarding the Cost Allocation Plan that helps with funding the IV-D and V-D programs along </w:t>
      </w:r>
      <w:r w:rsidR="00236D1C">
        <w:t xml:space="preserve">with </w:t>
      </w:r>
      <w:r>
        <w:t>So</w:t>
      </w:r>
      <w:r w:rsidR="004B702F">
        <w:t>uth Central Ohio Jobs &amp; Family S</w:t>
      </w:r>
      <w:r>
        <w:t>ervices Director Jody Walker</w:t>
      </w:r>
      <w:r w:rsidR="00236D1C">
        <w:t xml:space="preserve"> and</w:t>
      </w:r>
      <w:r>
        <w:t xml:space="preserve"> Erin Beal. </w:t>
      </w:r>
    </w:p>
    <w:p w:rsidR="00045139" w:rsidRDefault="004B702F" w:rsidP="00045139">
      <w:r>
        <w:t>Motion by S</w:t>
      </w:r>
      <w:r w:rsidR="00045139">
        <w:t>andy Ogle and seconded by Jeff Dickerson to proceed by contacting Maximus Consulting Services in regards to the cost of obtaining a Cost Allocation Plan for Hocking County.</w:t>
      </w:r>
    </w:p>
    <w:p w:rsidR="00045139" w:rsidRDefault="00045139" w:rsidP="00045139">
      <w:r>
        <w:t>Vote: Ogle, yea, Dickerson, yea, Dicken, yea.</w:t>
      </w:r>
    </w:p>
    <w:p w:rsidR="00045139" w:rsidRDefault="00045139" w:rsidP="00045139">
      <w:r>
        <w:rPr>
          <w:b/>
          <w:u w:val="single"/>
        </w:rPr>
        <w:lastRenderedPageBreak/>
        <w:t xml:space="preserve">HOPEWELL HEALTH: </w:t>
      </w:r>
      <w:r>
        <w:t>Lisa Poling of Hopewell Health requested a letter of support from the commissioners for a grant they have applied to construct a new facility.</w:t>
      </w:r>
    </w:p>
    <w:p w:rsidR="00045139" w:rsidRDefault="00045139" w:rsidP="00045139">
      <w:r>
        <w:rPr>
          <w:b/>
          <w:u w:val="single"/>
        </w:rPr>
        <w:t>CHIP POLICY UPDATE:</w:t>
      </w:r>
      <w:r>
        <w:t xml:space="preserve"> Motion by Sandy Ogle and seconded by Jeff Dickerson to update the CHIP Policy to include Rental Rehabilitation and Rental Home Repair Programs.</w:t>
      </w:r>
    </w:p>
    <w:p w:rsidR="00045139" w:rsidRDefault="00045139" w:rsidP="00045139">
      <w:r>
        <w:t>Vote: Ogle, yea, Dickerson, yea, Dicken, yea.</w:t>
      </w:r>
    </w:p>
    <w:p w:rsidR="00045139" w:rsidRDefault="00045139" w:rsidP="00045139">
      <w:r>
        <w:rPr>
          <w:b/>
          <w:u w:val="single"/>
        </w:rPr>
        <w:t>RESOLUTION AMENDMENT:</w:t>
      </w:r>
      <w:r>
        <w:t xml:space="preserve"> Motion by Jeff Dickerson and seconded by Sandy Ogle to amend the resolution made on February 13, 2015 to include that the applicate understands their responsibility for and authority over, the entire CHIP Program grant </w:t>
      </w:r>
      <w:r w:rsidR="004B702F">
        <w:t>a</w:t>
      </w:r>
      <w:r>
        <w:t>ward, if funded, Hocking County will serve as the grantee for the partnership.</w:t>
      </w:r>
    </w:p>
    <w:p w:rsidR="00045139" w:rsidRDefault="00045139" w:rsidP="00045139">
      <w:r>
        <w:t>Vote: Ogle, yea, Dickerson, yea, Dicken, yea.</w:t>
      </w:r>
    </w:p>
    <w:p w:rsidR="00045139" w:rsidRPr="00396C0F" w:rsidRDefault="00045139" w:rsidP="00045139">
      <w:pPr>
        <w:rPr>
          <w:szCs w:val="24"/>
        </w:rPr>
      </w:pPr>
      <w:r w:rsidRPr="00396C0F">
        <w:rPr>
          <w:b/>
          <w:szCs w:val="24"/>
          <w:u w:val="single"/>
        </w:rPr>
        <w:t>AMENDMENT TO AGENDA:</w:t>
      </w:r>
      <w:r w:rsidRPr="00396C0F">
        <w:rPr>
          <w:szCs w:val="24"/>
        </w:rPr>
        <w:t xml:space="preserve"> Motion by Sandy Ogle and seconded by Jeff Dickerson to amend the agenda to move </w:t>
      </w:r>
      <w:r>
        <w:rPr>
          <w:szCs w:val="24"/>
        </w:rPr>
        <w:t>Whalen &amp; Company appointment to 9:35AM.</w:t>
      </w:r>
    </w:p>
    <w:p w:rsidR="00045139" w:rsidRDefault="00045139" w:rsidP="00045139">
      <w:pPr>
        <w:rPr>
          <w:szCs w:val="24"/>
        </w:rPr>
      </w:pPr>
      <w:r w:rsidRPr="00396C0F">
        <w:rPr>
          <w:szCs w:val="24"/>
        </w:rPr>
        <w:t>Vote: Ogle, yea, Dickerson, yea, Dicken, yea.</w:t>
      </w:r>
    </w:p>
    <w:p w:rsidR="00045139" w:rsidRDefault="00045139" w:rsidP="00045139">
      <w:pPr>
        <w:rPr>
          <w:szCs w:val="24"/>
        </w:rPr>
      </w:pPr>
      <w:r w:rsidRPr="00684606">
        <w:rPr>
          <w:b/>
          <w:szCs w:val="24"/>
          <w:u w:val="single"/>
        </w:rPr>
        <w:t>EXECUTIVE SESSION:</w:t>
      </w:r>
      <w:r w:rsidRPr="00684606">
        <w:rPr>
          <w:b/>
          <w:szCs w:val="24"/>
        </w:rPr>
        <w:t xml:space="preserve"> </w:t>
      </w:r>
      <w:r w:rsidRPr="00684606">
        <w:rPr>
          <w:szCs w:val="24"/>
        </w:rPr>
        <w:t xml:space="preserve">Motion by </w:t>
      </w:r>
      <w:r>
        <w:rPr>
          <w:szCs w:val="24"/>
        </w:rPr>
        <w:t>Jeff Dickerson</w:t>
      </w:r>
      <w:r w:rsidRPr="00684606">
        <w:rPr>
          <w:szCs w:val="24"/>
        </w:rPr>
        <w:t xml:space="preserve"> and seconded by </w:t>
      </w:r>
      <w:r>
        <w:rPr>
          <w:szCs w:val="24"/>
        </w:rPr>
        <w:t>Sandy Ogle</w:t>
      </w:r>
      <w:r w:rsidRPr="00684606">
        <w:rPr>
          <w:szCs w:val="24"/>
        </w:rPr>
        <w:t xml:space="preserve"> to enter into Executive Session at </w:t>
      </w:r>
      <w:r>
        <w:rPr>
          <w:szCs w:val="24"/>
        </w:rPr>
        <w:t>9:38AM</w:t>
      </w:r>
      <w:r w:rsidRPr="00684606">
        <w:rPr>
          <w:szCs w:val="24"/>
        </w:rPr>
        <w:t xml:space="preserve"> </w:t>
      </w:r>
      <w:r>
        <w:rPr>
          <w:szCs w:val="24"/>
        </w:rPr>
        <w:t>to discuss collective bargaining matters.</w:t>
      </w:r>
    </w:p>
    <w:p w:rsidR="00045139" w:rsidRPr="00684606" w:rsidRDefault="00045139" w:rsidP="00045139">
      <w:pPr>
        <w:rPr>
          <w:szCs w:val="24"/>
        </w:rPr>
      </w:pPr>
      <w:r w:rsidRPr="00684606">
        <w:t>Roll Call: Ogle, yea, Dickerson, yea, Dicken, yea.</w:t>
      </w:r>
      <w:r w:rsidRPr="00684606">
        <w:rPr>
          <w:b/>
          <w:u w:val="single"/>
        </w:rPr>
        <w:t xml:space="preserve"> </w:t>
      </w:r>
    </w:p>
    <w:p w:rsidR="00045139" w:rsidRPr="00684606" w:rsidRDefault="00045139" w:rsidP="00045139">
      <w:pPr>
        <w:rPr>
          <w:szCs w:val="24"/>
        </w:rPr>
      </w:pPr>
      <w:r w:rsidRPr="00684606">
        <w:rPr>
          <w:b/>
          <w:szCs w:val="24"/>
          <w:u w:val="single"/>
        </w:rPr>
        <w:t>EXIT EXECUTIVE SESSION:</w:t>
      </w:r>
      <w:r w:rsidRPr="00684606">
        <w:rPr>
          <w:szCs w:val="24"/>
        </w:rPr>
        <w:t xml:space="preserve"> Motion by </w:t>
      </w:r>
      <w:r>
        <w:rPr>
          <w:szCs w:val="24"/>
        </w:rPr>
        <w:t>Jeff Dickerson</w:t>
      </w:r>
      <w:r w:rsidRPr="00684606">
        <w:rPr>
          <w:szCs w:val="24"/>
        </w:rPr>
        <w:t xml:space="preserve"> and seconded by </w:t>
      </w:r>
      <w:r>
        <w:rPr>
          <w:szCs w:val="24"/>
        </w:rPr>
        <w:t>Sandy Ogle</w:t>
      </w:r>
      <w:r w:rsidRPr="00684606">
        <w:rPr>
          <w:szCs w:val="24"/>
        </w:rPr>
        <w:t xml:space="preserve"> to exit Executive Session at </w:t>
      </w:r>
      <w:r>
        <w:rPr>
          <w:szCs w:val="24"/>
        </w:rPr>
        <w:t>1</w:t>
      </w:r>
      <w:r w:rsidR="004B702F">
        <w:rPr>
          <w:szCs w:val="24"/>
        </w:rPr>
        <w:t>0:</w:t>
      </w:r>
      <w:r>
        <w:rPr>
          <w:szCs w:val="24"/>
        </w:rPr>
        <w:t>40AM</w:t>
      </w:r>
      <w:r w:rsidRPr="00684606">
        <w:rPr>
          <w:szCs w:val="24"/>
        </w:rPr>
        <w:t xml:space="preserve"> with no action taken.</w:t>
      </w:r>
    </w:p>
    <w:p w:rsidR="00045139" w:rsidRDefault="00045139" w:rsidP="00045139">
      <w:pPr>
        <w:rPr>
          <w:b/>
          <w:u w:val="single"/>
        </w:rPr>
      </w:pPr>
      <w:r w:rsidRPr="00684606">
        <w:t>Roll Call: Ogle, yea, Dickerson, yea, Dicken, yea.</w:t>
      </w:r>
      <w:r w:rsidRPr="00684606">
        <w:rPr>
          <w:b/>
          <w:u w:val="single"/>
        </w:rPr>
        <w:t xml:space="preserve"> </w:t>
      </w:r>
    </w:p>
    <w:p w:rsidR="00045139" w:rsidRPr="00396C0F" w:rsidRDefault="00045139" w:rsidP="00045139">
      <w:pPr>
        <w:rPr>
          <w:szCs w:val="24"/>
        </w:rPr>
      </w:pPr>
      <w:r w:rsidRPr="00396C0F">
        <w:rPr>
          <w:b/>
          <w:szCs w:val="24"/>
          <w:u w:val="single"/>
        </w:rPr>
        <w:t>AMENDMENT TO AGENDA:</w:t>
      </w:r>
      <w:r w:rsidRPr="00396C0F">
        <w:rPr>
          <w:szCs w:val="24"/>
        </w:rPr>
        <w:t xml:space="preserve"> Motion by Sandy Ogle and seconded by Jeff Dickerson to amend the agenda to move </w:t>
      </w:r>
      <w:r>
        <w:rPr>
          <w:szCs w:val="24"/>
        </w:rPr>
        <w:t>the Angle Road Hearing appointment to 10:40AM.</w:t>
      </w:r>
    </w:p>
    <w:p w:rsidR="00045139" w:rsidRDefault="00045139" w:rsidP="00045139">
      <w:pPr>
        <w:rPr>
          <w:szCs w:val="24"/>
        </w:rPr>
      </w:pPr>
      <w:r w:rsidRPr="00396C0F">
        <w:rPr>
          <w:szCs w:val="24"/>
        </w:rPr>
        <w:t>Vote: Ogle, yea, Dickerson, yea, Dicken, yea.</w:t>
      </w:r>
    </w:p>
    <w:p w:rsidR="00045139" w:rsidRDefault="00045139" w:rsidP="00045139">
      <w:r w:rsidRPr="00D621FF">
        <w:rPr>
          <w:b/>
          <w:u w:val="single"/>
        </w:rPr>
        <w:t xml:space="preserve">PUBLIC HEARING – PETITION </w:t>
      </w:r>
      <w:r>
        <w:rPr>
          <w:b/>
          <w:u w:val="single"/>
        </w:rPr>
        <w:t>FOR</w:t>
      </w:r>
      <w:r w:rsidRPr="00D621FF">
        <w:rPr>
          <w:b/>
          <w:u w:val="single"/>
        </w:rPr>
        <w:t xml:space="preserve"> VACAT</w:t>
      </w:r>
      <w:r>
        <w:rPr>
          <w:b/>
          <w:u w:val="single"/>
        </w:rPr>
        <w:t>ION OF TWP. ROAD #69:</w:t>
      </w:r>
      <w:r>
        <w:t xml:space="preserve">  A public hearing was held at 10:40am for the vacation of a portion of Twp. Road #69 -Angle Road</w:t>
      </w:r>
    </w:p>
    <w:p w:rsidR="00045139" w:rsidRDefault="00045139" w:rsidP="00045139">
      <w:r w:rsidRPr="00D621FF">
        <w:rPr>
          <w:b/>
          <w:u w:val="single"/>
        </w:rPr>
        <w:t xml:space="preserve">PETITION </w:t>
      </w:r>
      <w:r>
        <w:rPr>
          <w:b/>
          <w:u w:val="single"/>
        </w:rPr>
        <w:t>FOR</w:t>
      </w:r>
      <w:r w:rsidRPr="00D621FF">
        <w:rPr>
          <w:b/>
          <w:u w:val="single"/>
        </w:rPr>
        <w:t xml:space="preserve"> VACAT</w:t>
      </w:r>
      <w:r>
        <w:rPr>
          <w:b/>
          <w:u w:val="single"/>
        </w:rPr>
        <w:t>ION OF TWP. ROAD #69:</w:t>
      </w:r>
      <w:r>
        <w:t xml:space="preserve">  Motion by </w:t>
      </w:r>
      <w:r w:rsidR="004B702F">
        <w:t>Jeff Dickerson and seconded by S</w:t>
      </w:r>
      <w:r>
        <w:t>andy Ogle to approve a vacation of a portion of Twp. Road #69 -Angle Road effective when a turnaround is completed by the township and county.</w:t>
      </w:r>
    </w:p>
    <w:p w:rsidR="00045139" w:rsidRDefault="00045139" w:rsidP="00045139">
      <w:r>
        <w:t>Vote: Ogle, yea, Dickerson, yea</w:t>
      </w:r>
      <w:r w:rsidR="00236D1C">
        <w:t>,</w:t>
      </w:r>
      <w:r>
        <w:t xml:space="preserve"> Dicken, yea.</w:t>
      </w:r>
    </w:p>
    <w:p w:rsidR="00045139" w:rsidRDefault="00045139" w:rsidP="00045139">
      <w:r>
        <w:rPr>
          <w:b/>
          <w:u w:val="single"/>
        </w:rPr>
        <w:t>SHERIFF’S AIR CONDITIONER:</w:t>
      </w:r>
      <w:r>
        <w:t xml:space="preserve">  Motion by Jeff Dickerson and seconded by Sandy Ogle to approve to replace the Sheriff’s Department air conditioner in the amount of $3,387.00.</w:t>
      </w:r>
    </w:p>
    <w:p w:rsidR="00045139" w:rsidRDefault="00045139" w:rsidP="00045139">
      <w:r>
        <w:t>Vote: Ogle, yea, Dickerson, yea, Dicken, yea.</w:t>
      </w:r>
    </w:p>
    <w:p w:rsidR="00045139" w:rsidRPr="00B34C56" w:rsidRDefault="00045139" w:rsidP="00045139">
      <w:r w:rsidRPr="00B34C56">
        <w:rPr>
          <w:b/>
          <w:u w:val="single"/>
        </w:rPr>
        <w:t>UNITED WAY PROPOSAL – SHSC:</w:t>
      </w:r>
      <w:r w:rsidRPr="00B34C56">
        <w:t xml:space="preserve"> Motion by </w:t>
      </w:r>
      <w:r>
        <w:t>Sandy Ogle</w:t>
      </w:r>
      <w:r w:rsidRPr="00B34C56">
        <w:t xml:space="preserve"> and seconded by </w:t>
      </w:r>
      <w:r>
        <w:t>Jeff Dickerson</w:t>
      </w:r>
      <w:r w:rsidRPr="00B34C56">
        <w:t xml:space="preserve"> to authorize President </w:t>
      </w:r>
      <w:r w:rsidR="004B702F">
        <w:t>Larry Dicken</w:t>
      </w:r>
      <w:r w:rsidRPr="00B34C56">
        <w:t xml:space="preserve"> to sign the United Way Funding Application for the Sce</w:t>
      </w:r>
      <w:r>
        <w:t>nic Hills Senior Center for 2016</w:t>
      </w:r>
      <w:r w:rsidRPr="00B34C56">
        <w:t xml:space="preserve">.   </w:t>
      </w:r>
    </w:p>
    <w:p w:rsidR="00045139" w:rsidRDefault="00045139" w:rsidP="00045139">
      <w:r w:rsidRPr="00B34C56">
        <w:t xml:space="preserve">Vote: </w:t>
      </w:r>
      <w:r>
        <w:t>Ogle, yea, Dickerson, yea, Dicken, yea.</w:t>
      </w:r>
    </w:p>
    <w:p w:rsidR="00045139" w:rsidRPr="00AC6AC9" w:rsidRDefault="00045139" w:rsidP="00045139">
      <w:r w:rsidRPr="00AC6AC9">
        <w:rPr>
          <w:b/>
          <w:u w:val="single"/>
        </w:rPr>
        <w:t>FUND TRANSFER:</w:t>
      </w:r>
      <w:r w:rsidRPr="00AC6AC9">
        <w:t xml:space="preserve">  Motion by Sandy Ogle and seconded by </w:t>
      </w:r>
      <w:r>
        <w:t>Jeff Dickerson</w:t>
      </w:r>
      <w:r w:rsidRPr="00AC6AC9">
        <w:t xml:space="preserve"> to approve the following Fund Transfer:</w:t>
      </w:r>
    </w:p>
    <w:p w:rsidR="00045139" w:rsidRPr="00AC6AC9" w:rsidRDefault="00045139" w:rsidP="00045139">
      <w:r w:rsidRPr="00AC6AC9">
        <w:t xml:space="preserve">1) </w:t>
      </w:r>
      <w:r>
        <w:t>Sewer</w:t>
      </w:r>
      <w:r w:rsidRPr="00AC6AC9">
        <w:tab/>
        <w:t>-</w:t>
      </w:r>
      <w:r w:rsidRPr="00AC6AC9">
        <w:tab/>
        <w:t>$</w:t>
      </w:r>
      <w:r>
        <w:t>15,047.12</w:t>
      </w:r>
      <w:r w:rsidRPr="00AC6AC9">
        <w:t xml:space="preserve"> from </w:t>
      </w:r>
      <w:r>
        <w:t>P38-16</w:t>
      </w:r>
      <w:r w:rsidRPr="00AC6AC9">
        <w:t xml:space="preserve">/Transfers to </w:t>
      </w:r>
      <w:r w:rsidR="00C001DF">
        <w:t>201/Haydenville Sewer Bond R</w:t>
      </w:r>
      <w:bookmarkStart w:id="0" w:name="_GoBack"/>
      <w:bookmarkEnd w:id="0"/>
      <w:r>
        <w:t>etirement.</w:t>
      </w:r>
    </w:p>
    <w:p w:rsidR="00045139" w:rsidRDefault="00045139" w:rsidP="00045139">
      <w:r w:rsidRPr="00AC6AC9">
        <w:lastRenderedPageBreak/>
        <w:t xml:space="preserve">Vote: Ogle, yea, </w:t>
      </w:r>
      <w:r>
        <w:t xml:space="preserve">Dickerson, yea, </w:t>
      </w:r>
      <w:r w:rsidRPr="00AC6AC9">
        <w:t>Dicken, yea.</w:t>
      </w:r>
    </w:p>
    <w:p w:rsidR="00045139" w:rsidRDefault="00045139" w:rsidP="00045139">
      <w:r>
        <w:rPr>
          <w:b/>
          <w:u w:val="single"/>
        </w:rPr>
        <w:t>HVCH BOARD MEMBER INCREASE:</w:t>
      </w:r>
      <w:r>
        <w:t xml:space="preserve"> Motion by Jeff Dickerson and seconded by Sandy Ogle to </w:t>
      </w:r>
      <w:r w:rsidRPr="00EF3D98">
        <w:t xml:space="preserve">"Pursuant to Ohio Revised Code Section 339.02(G) (1), we the Board of County Commissioners, along with the Common Pleas Court Judge and the Probate Judge, have determined that the interests of the public would be best served by expanding the Hocking Valley Community Hospital Board from eight (8) members to ten (10) members." </w:t>
      </w:r>
    </w:p>
    <w:p w:rsidR="00045139" w:rsidRDefault="00045139" w:rsidP="00045139">
      <w:r>
        <w:t>Vote: Ogle, yea, Dickerson, yea, Dicken, yea.</w:t>
      </w:r>
    </w:p>
    <w:p w:rsidR="00045139" w:rsidRDefault="00045139" w:rsidP="00045139">
      <w:r>
        <w:rPr>
          <w:b/>
          <w:u w:val="single"/>
        </w:rPr>
        <w:t>PUBLIC COMMENT:</w:t>
      </w:r>
      <w:r>
        <w:t xml:space="preserve"> County resident Bruce Ebert reminded the commissioners of a Policy Development breakfast meeting next Tuesday at the Chamber of Commerce at 7:00AM.</w:t>
      </w:r>
    </w:p>
    <w:p w:rsidR="00045139" w:rsidRDefault="00045139" w:rsidP="00045139">
      <w:r>
        <w:t>County resident Ms. Morgan commented that she is 100</w:t>
      </w:r>
      <w:r w:rsidR="00236D1C">
        <w:t>%</w:t>
      </w:r>
      <w:r>
        <w:t xml:space="preserve"> supportive in the decision to give the CDBG grant to the city. </w:t>
      </w:r>
    </w:p>
    <w:p w:rsidR="00045139" w:rsidRDefault="00045139" w:rsidP="00045139">
      <w:r>
        <w:rPr>
          <w:b/>
          <w:u w:val="single"/>
        </w:rPr>
        <w:t>ADJOURNMENT:</w:t>
      </w:r>
      <w:r>
        <w:t xml:space="preserve"> Motion by Jeff Dickerson and seconded by Sandy Ogle to adjourn the meeting.</w:t>
      </w:r>
    </w:p>
    <w:p w:rsidR="00045139" w:rsidRPr="00485B7C" w:rsidRDefault="00045139" w:rsidP="00045139">
      <w:r>
        <w:t>Vote: Ogle, yea, Dickerson, yea, Dicken, yea.</w:t>
      </w:r>
    </w:p>
    <w:p w:rsidR="003170CC" w:rsidRDefault="003170CC"/>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3170CC">
            <w:pPr>
              <w:pStyle w:val="Signatures"/>
            </w:pPr>
            <w:r>
              <w:t xml:space="preserve">This is to certify that the above is the true action taken by this Board of Hocking County Commissioners at a regular meeting of the Board held on </w:t>
            </w:r>
            <w:r w:rsidR="003170CC">
              <w:t>April 23</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CC" w:rsidRDefault="003170CC" w:rsidP="00A50895">
      <w:pPr>
        <w:spacing w:before="0" w:after="0"/>
      </w:pPr>
      <w:r>
        <w:separator/>
      </w:r>
    </w:p>
  </w:endnote>
  <w:endnote w:type="continuationSeparator" w:id="0">
    <w:p w:rsidR="003170CC" w:rsidRDefault="003170CC"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CC" w:rsidRDefault="003170CC" w:rsidP="00A50895">
      <w:pPr>
        <w:spacing w:before="0" w:after="0"/>
      </w:pPr>
      <w:r>
        <w:separator/>
      </w:r>
    </w:p>
  </w:footnote>
  <w:footnote w:type="continuationSeparator" w:id="0">
    <w:p w:rsidR="003170CC" w:rsidRDefault="003170CC"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3170CC">
      <w:t>April 23,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170CC"/>
    <w:rsid w:val="00045139"/>
    <w:rsid w:val="000E3BF4"/>
    <w:rsid w:val="00191651"/>
    <w:rsid w:val="00236D1C"/>
    <w:rsid w:val="00272063"/>
    <w:rsid w:val="002A5D52"/>
    <w:rsid w:val="003170CC"/>
    <w:rsid w:val="0036328E"/>
    <w:rsid w:val="00393D3C"/>
    <w:rsid w:val="00400C82"/>
    <w:rsid w:val="004457DB"/>
    <w:rsid w:val="00466249"/>
    <w:rsid w:val="004B702F"/>
    <w:rsid w:val="004C51E8"/>
    <w:rsid w:val="005A444D"/>
    <w:rsid w:val="0071049D"/>
    <w:rsid w:val="00746BB6"/>
    <w:rsid w:val="007A07BE"/>
    <w:rsid w:val="007C76F1"/>
    <w:rsid w:val="00892DEC"/>
    <w:rsid w:val="00897F95"/>
    <w:rsid w:val="008C755D"/>
    <w:rsid w:val="008D39F5"/>
    <w:rsid w:val="008E269D"/>
    <w:rsid w:val="00977855"/>
    <w:rsid w:val="009A1FC6"/>
    <w:rsid w:val="00AD5ACF"/>
    <w:rsid w:val="00B2351A"/>
    <w:rsid w:val="00B50DDE"/>
    <w:rsid w:val="00B86635"/>
    <w:rsid w:val="00BE1933"/>
    <w:rsid w:val="00BF2B03"/>
    <w:rsid w:val="00C001DF"/>
    <w:rsid w:val="00C24ADC"/>
    <w:rsid w:val="00D147D9"/>
    <w:rsid w:val="00D2675F"/>
    <w:rsid w:val="00D345E5"/>
    <w:rsid w:val="00D349BA"/>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8ED7A9-EE2D-4B7B-B61E-AE6AEE13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41F3E-BA1B-493D-B8C2-2B151B35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2014</Template>
  <TotalTime>179</TotalTime>
  <Pages>5</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16</cp:revision>
  <cp:lastPrinted>2013-07-16T14:52:00Z</cp:lastPrinted>
  <dcterms:created xsi:type="dcterms:W3CDTF">2015-04-22T16:55:00Z</dcterms:created>
  <dcterms:modified xsi:type="dcterms:W3CDTF">2015-04-28T14:11:00Z</dcterms:modified>
  <cp:category>minutes</cp:category>
</cp:coreProperties>
</file>