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4D" w:rsidRDefault="002B224D" w:rsidP="002B224D">
      <w:r>
        <w:t xml:space="preserve">The Board of Hocking County Commissioners met in regular session this </w:t>
      </w:r>
      <w:r w:rsidR="00594825">
        <w:t>7</w:t>
      </w:r>
      <w:r w:rsidRPr="00124B7A">
        <w:rPr>
          <w:vertAlign w:val="superscript"/>
        </w:rPr>
        <w:t>th</w:t>
      </w:r>
      <w:r>
        <w:t xml:space="preserve"> day of January 2016 with the following members present Jeff Dickerson, and Larry Dicken.</w:t>
      </w:r>
      <w:r w:rsidR="003E78B6">
        <w:t xml:space="preserve"> Sandy Ogle enter</w:t>
      </w:r>
      <w:r w:rsidR="00C0362C">
        <w:t>ed</w:t>
      </w:r>
      <w:r w:rsidR="003E78B6">
        <w:t xml:space="preserve"> the meeting at 9:</w:t>
      </w:r>
      <w:r w:rsidR="00C0362C">
        <w:t>03</w:t>
      </w:r>
      <w:r w:rsidR="003E78B6">
        <w:t>AM.</w:t>
      </w:r>
    </w:p>
    <w:p w:rsidR="002B224D" w:rsidRPr="003E3D30" w:rsidRDefault="002B224D" w:rsidP="002B224D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2B224D" w:rsidRPr="003E3D30" w:rsidRDefault="002B224D" w:rsidP="002B224D">
      <w:r w:rsidRPr="003E3D30">
        <w:rPr>
          <w:b/>
          <w:u w:val="single"/>
        </w:rPr>
        <w:t>MINUTES:</w:t>
      </w:r>
      <w:r>
        <w:t xml:space="preserve"> </w:t>
      </w:r>
      <w:r w:rsidR="00594825">
        <w:t>January 5</w:t>
      </w:r>
      <w:r w:rsidR="00E908CF">
        <w:t>, 2016</w:t>
      </w:r>
      <w:r w:rsidRPr="003E3D30">
        <w:t xml:space="preserve"> minutes approved</w:t>
      </w:r>
      <w:r w:rsidR="00594825">
        <w:t>.</w:t>
      </w:r>
      <w:r w:rsidRPr="003E3D30">
        <w:t xml:space="preserve"> </w:t>
      </w:r>
    </w:p>
    <w:p w:rsidR="002B224D" w:rsidRDefault="002B224D" w:rsidP="002B224D">
      <w:r w:rsidRPr="003E3D30">
        <w:rPr>
          <w:b/>
          <w:u w:val="single"/>
        </w:rPr>
        <w:t>AGENDA:</w:t>
      </w:r>
      <w:r w:rsidRPr="003E3D30">
        <w:t xml:space="preserve">  Motion by </w:t>
      </w:r>
      <w:r>
        <w:t>Sandy Ogle</w:t>
      </w:r>
      <w:r w:rsidRPr="003E3D30">
        <w:t xml:space="preserve"> seconded by</w:t>
      </w:r>
      <w:r>
        <w:t xml:space="preserve"> Jeff Dickerson</w:t>
      </w:r>
      <w:r w:rsidRPr="003E3D30">
        <w:t xml:space="preserve"> to approve the agenda. </w:t>
      </w:r>
    </w:p>
    <w:p w:rsidR="002B224D" w:rsidRDefault="002B224D" w:rsidP="002B224D">
      <w:r w:rsidRPr="003E3D30">
        <w:t xml:space="preserve">Vote: </w:t>
      </w:r>
      <w:r>
        <w:t xml:space="preserve">Ogle, yea, </w:t>
      </w:r>
      <w:r w:rsidRPr="003E3D30">
        <w:t>Dickerson, yea</w:t>
      </w:r>
      <w:r>
        <w:t>, Dicken, yea.</w:t>
      </w:r>
    </w:p>
    <w:p w:rsidR="002B224D" w:rsidRDefault="002B224D" w:rsidP="002B224D">
      <w:r w:rsidRPr="003E3D30">
        <w:rPr>
          <w:b/>
          <w:u w:val="single"/>
        </w:rPr>
        <w:t>BILLS:</w:t>
      </w:r>
      <w:r w:rsidRPr="003E3D30">
        <w:t xml:space="preserve"> The following bills were presented for examination and approval:</w:t>
      </w:r>
      <w:r>
        <w:t xml:space="preserve">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9A6BAD" w:rsidTr="009A6BAD">
        <w:tc>
          <w:tcPr>
            <w:tcW w:w="3989" w:type="dxa"/>
          </w:tcPr>
          <w:p w:rsidR="009A6BAD" w:rsidRDefault="009A6BAD" w:rsidP="009A6BAD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9A6BAD" w:rsidRDefault="009A6BAD" w:rsidP="009A6BAD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9A6BAD" w:rsidRDefault="009A6BAD" w:rsidP="009A6BAD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9A6BAD" w:rsidRDefault="009A6BAD" w:rsidP="009A6BAD">
            <w:pPr>
              <w:pStyle w:val="TableHeaders"/>
              <w:jc w:val="right"/>
            </w:pPr>
            <w:r>
              <w:t>Amount</w:t>
            </w:r>
          </w:p>
        </w:tc>
      </w:tr>
      <w:tr w:rsidR="009A6BAD" w:rsidTr="009A6BAD">
        <w:tc>
          <w:tcPr>
            <w:tcW w:w="3989" w:type="dxa"/>
          </w:tcPr>
          <w:p w:rsidR="009A6BAD" w:rsidRDefault="00960135" w:rsidP="009A6BAD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9A6BAD" w:rsidRDefault="00960135" w:rsidP="009A6BAD">
            <w:pPr>
              <w:pStyle w:val="Table"/>
              <w:jc w:val="center"/>
            </w:pPr>
            <w:r>
              <w:t>4206</w:t>
            </w:r>
          </w:p>
        </w:tc>
        <w:tc>
          <w:tcPr>
            <w:tcW w:w="3514" w:type="dxa"/>
          </w:tcPr>
          <w:p w:rsidR="009A6BAD" w:rsidRDefault="00960135" w:rsidP="009A6BAD">
            <w:pPr>
              <w:pStyle w:val="Table"/>
            </w:pPr>
            <w:r>
              <w:t>4-Part Pay-Ins – Auditor</w:t>
            </w:r>
          </w:p>
        </w:tc>
        <w:tc>
          <w:tcPr>
            <w:tcW w:w="1598" w:type="dxa"/>
            <w:gridSpan w:val="2"/>
          </w:tcPr>
          <w:p w:rsidR="009A6BAD" w:rsidRDefault="00960135" w:rsidP="009A6BAD">
            <w:pPr>
              <w:pStyle w:val="Table"/>
              <w:jc w:val="right"/>
            </w:pPr>
            <w:r>
              <w:t>440.00</w:t>
            </w:r>
          </w:p>
        </w:tc>
      </w:tr>
      <w:tr w:rsidR="00960135" w:rsidTr="009A6BAD">
        <w:tc>
          <w:tcPr>
            <w:tcW w:w="3989" w:type="dxa"/>
          </w:tcPr>
          <w:p w:rsidR="00960135" w:rsidRDefault="00960135" w:rsidP="009A6BAD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960135" w:rsidRDefault="00960135" w:rsidP="009A6BAD">
            <w:pPr>
              <w:pStyle w:val="Table"/>
              <w:jc w:val="center"/>
            </w:pPr>
            <w:r>
              <w:t>4207</w:t>
            </w:r>
          </w:p>
        </w:tc>
        <w:tc>
          <w:tcPr>
            <w:tcW w:w="3514" w:type="dxa"/>
          </w:tcPr>
          <w:p w:rsidR="00960135" w:rsidRDefault="00960135" w:rsidP="009A6BAD">
            <w:pPr>
              <w:pStyle w:val="Table"/>
            </w:pPr>
            <w:r>
              <w:t>W2’s¸1095, 1099’s – Auditor</w:t>
            </w:r>
          </w:p>
        </w:tc>
        <w:tc>
          <w:tcPr>
            <w:tcW w:w="1598" w:type="dxa"/>
            <w:gridSpan w:val="2"/>
          </w:tcPr>
          <w:p w:rsidR="00960135" w:rsidRDefault="00960135" w:rsidP="009A6BAD">
            <w:pPr>
              <w:pStyle w:val="Table"/>
              <w:jc w:val="right"/>
            </w:pPr>
            <w:r>
              <w:t>201.45</w:t>
            </w:r>
          </w:p>
        </w:tc>
      </w:tr>
      <w:tr w:rsidR="00960135" w:rsidTr="009A6BAD">
        <w:tc>
          <w:tcPr>
            <w:tcW w:w="3989" w:type="dxa"/>
          </w:tcPr>
          <w:p w:rsidR="00960135" w:rsidRDefault="00960135" w:rsidP="009A6BAD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60135" w:rsidRDefault="00960135" w:rsidP="009A6BAD">
            <w:pPr>
              <w:pStyle w:val="Table"/>
              <w:jc w:val="center"/>
            </w:pPr>
            <w:r>
              <w:t>4208</w:t>
            </w:r>
          </w:p>
        </w:tc>
        <w:tc>
          <w:tcPr>
            <w:tcW w:w="3514" w:type="dxa"/>
          </w:tcPr>
          <w:p w:rsidR="00960135" w:rsidRDefault="00960135" w:rsidP="009A6BAD">
            <w:pPr>
              <w:pStyle w:val="Table"/>
            </w:pPr>
            <w:r>
              <w:t>Victor Calculator – Auditor</w:t>
            </w:r>
          </w:p>
        </w:tc>
        <w:tc>
          <w:tcPr>
            <w:tcW w:w="1598" w:type="dxa"/>
            <w:gridSpan w:val="2"/>
          </w:tcPr>
          <w:p w:rsidR="00960135" w:rsidRDefault="00960135" w:rsidP="009A6BAD">
            <w:pPr>
              <w:pStyle w:val="Table"/>
              <w:jc w:val="right"/>
            </w:pPr>
            <w:r>
              <w:t>99.00</w:t>
            </w:r>
          </w:p>
        </w:tc>
      </w:tr>
      <w:tr w:rsidR="00960135" w:rsidTr="009A6BAD">
        <w:tc>
          <w:tcPr>
            <w:tcW w:w="3989" w:type="dxa"/>
          </w:tcPr>
          <w:p w:rsidR="00960135" w:rsidRDefault="00960135" w:rsidP="009A6BAD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960135" w:rsidRDefault="00960135" w:rsidP="009A6BAD">
            <w:pPr>
              <w:pStyle w:val="Table"/>
              <w:jc w:val="center"/>
            </w:pPr>
            <w:r>
              <w:t>4209</w:t>
            </w:r>
          </w:p>
        </w:tc>
        <w:tc>
          <w:tcPr>
            <w:tcW w:w="3514" w:type="dxa"/>
          </w:tcPr>
          <w:p w:rsidR="00960135" w:rsidRDefault="00960135" w:rsidP="009A6BAD">
            <w:pPr>
              <w:pStyle w:val="Table"/>
            </w:pPr>
            <w:r>
              <w:t>Maint/Monthly Copies for Copier – Auditor</w:t>
            </w:r>
          </w:p>
        </w:tc>
        <w:tc>
          <w:tcPr>
            <w:tcW w:w="1598" w:type="dxa"/>
            <w:gridSpan w:val="2"/>
          </w:tcPr>
          <w:p w:rsidR="00960135" w:rsidRDefault="00960135" w:rsidP="009A6BAD">
            <w:pPr>
              <w:pStyle w:val="Table"/>
              <w:jc w:val="right"/>
            </w:pPr>
            <w:r>
              <w:t>35.00</w:t>
            </w:r>
          </w:p>
        </w:tc>
      </w:tr>
      <w:tr w:rsidR="00960135" w:rsidTr="009A6BAD">
        <w:tc>
          <w:tcPr>
            <w:tcW w:w="3989" w:type="dxa"/>
          </w:tcPr>
          <w:p w:rsidR="00960135" w:rsidRDefault="00960135" w:rsidP="009A6BAD">
            <w:pPr>
              <w:pStyle w:val="Table"/>
            </w:pPr>
            <w:r>
              <w:t>County Auditor’s Assoc. of Ohio</w:t>
            </w:r>
          </w:p>
        </w:tc>
        <w:tc>
          <w:tcPr>
            <w:tcW w:w="979" w:type="dxa"/>
          </w:tcPr>
          <w:p w:rsidR="00960135" w:rsidRDefault="00960135" w:rsidP="009A6BAD">
            <w:pPr>
              <w:pStyle w:val="Table"/>
              <w:jc w:val="center"/>
            </w:pPr>
            <w:r>
              <w:t>4210</w:t>
            </w:r>
          </w:p>
        </w:tc>
        <w:tc>
          <w:tcPr>
            <w:tcW w:w="3514" w:type="dxa"/>
          </w:tcPr>
          <w:p w:rsidR="00960135" w:rsidRDefault="00960135" w:rsidP="009A6BAD">
            <w:pPr>
              <w:pStyle w:val="Table"/>
            </w:pPr>
            <w:r>
              <w:t>2016 Dues Assessment Kenneth Wilson – Auditor</w:t>
            </w:r>
          </w:p>
        </w:tc>
        <w:tc>
          <w:tcPr>
            <w:tcW w:w="1598" w:type="dxa"/>
            <w:gridSpan w:val="2"/>
          </w:tcPr>
          <w:p w:rsidR="00960135" w:rsidRDefault="00960135" w:rsidP="009A6BAD">
            <w:pPr>
              <w:pStyle w:val="Table"/>
              <w:jc w:val="right"/>
            </w:pPr>
            <w:r>
              <w:t>2,188.00</w:t>
            </w:r>
          </w:p>
        </w:tc>
      </w:tr>
      <w:tr w:rsidR="00960135" w:rsidTr="009A6BAD">
        <w:tc>
          <w:tcPr>
            <w:tcW w:w="3989" w:type="dxa"/>
          </w:tcPr>
          <w:p w:rsidR="00960135" w:rsidRDefault="00960135" w:rsidP="009A6BAD">
            <w:pPr>
              <w:pStyle w:val="Table"/>
            </w:pPr>
            <w:r>
              <w:t>Fine Print</w:t>
            </w:r>
          </w:p>
        </w:tc>
        <w:tc>
          <w:tcPr>
            <w:tcW w:w="979" w:type="dxa"/>
          </w:tcPr>
          <w:p w:rsidR="00960135" w:rsidRDefault="00960135" w:rsidP="009A6BAD">
            <w:pPr>
              <w:pStyle w:val="Table"/>
              <w:jc w:val="center"/>
            </w:pPr>
            <w:r>
              <w:t>4211</w:t>
            </w:r>
          </w:p>
        </w:tc>
        <w:tc>
          <w:tcPr>
            <w:tcW w:w="3514" w:type="dxa"/>
          </w:tcPr>
          <w:p w:rsidR="00960135" w:rsidRPr="00960135" w:rsidRDefault="00960135" w:rsidP="009A6BAD">
            <w:pPr>
              <w:pStyle w:val="Table"/>
            </w:pPr>
            <w:r>
              <w:t>County Pay-Ins1/2 of Total Purchase – Treasurer</w:t>
            </w:r>
          </w:p>
        </w:tc>
        <w:tc>
          <w:tcPr>
            <w:tcW w:w="1598" w:type="dxa"/>
            <w:gridSpan w:val="2"/>
          </w:tcPr>
          <w:p w:rsidR="00960135" w:rsidRDefault="00960135" w:rsidP="009A6BAD">
            <w:pPr>
              <w:pStyle w:val="Table"/>
              <w:jc w:val="right"/>
            </w:pPr>
            <w:r>
              <w:t>440.00</w:t>
            </w:r>
          </w:p>
        </w:tc>
      </w:tr>
      <w:tr w:rsidR="00960135" w:rsidTr="009A6BAD">
        <w:tc>
          <w:tcPr>
            <w:tcW w:w="3989" w:type="dxa"/>
          </w:tcPr>
          <w:p w:rsidR="00960135" w:rsidRDefault="00960135" w:rsidP="009A6BAD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960135" w:rsidRDefault="00960135" w:rsidP="009A6BAD">
            <w:pPr>
              <w:pStyle w:val="Table"/>
              <w:jc w:val="center"/>
            </w:pPr>
            <w:r>
              <w:t>4212</w:t>
            </w:r>
          </w:p>
        </w:tc>
        <w:tc>
          <w:tcPr>
            <w:tcW w:w="3514" w:type="dxa"/>
          </w:tcPr>
          <w:p w:rsidR="00960135" w:rsidRDefault="004628FD" w:rsidP="009A6BAD">
            <w:pPr>
              <w:pStyle w:val="Table"/>
            </w:pPr>
            <w:r>
              <w:t>Monthly Maint. Agreement for Xerox 5550 – Treasurer</w:t>
            </w:r>
          </w:p>
        </w:tc>
        <w:tc>
          <w:tcPr>
            <w:tcW w:w="1598" w:type="dxa"/>
            <w:gridSpan w:val="2"/>
          </w:tcPr>
          <w:p w:rsidR="00960135" w:rsidRDefault="004628FD" w:rsidP="009A6BAD">
            <w:pPr>
              <w:pStyle w:val="Table"/>
              <w:jc w:val="right"/>
            </w:pPr>
            <w:r>
              <w:t>92.00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Laina Fetherolf, HO. CO. Prosecutor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4213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Furtherance of Justice – Prosecutor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10,000.00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4214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HP Dat 160 Data Cartridge, 160 GB Cartridge – Data Processing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304.00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4215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Mail Enable Enterprise Premium (Software for E-Mail) – Data Processing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1,098.00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4216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2,160.00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4217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I year Renewal for ActiveSync 200 Mailboxes and Online Backup 5TB Ibsckup – Data Processing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1,997.50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Ohio State Bar Association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4218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Magistrate Dues 2016 – Common Pleas Ct.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125.00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Judge Linton Lewis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4219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Mileage by Assignment – Common Pleas Ct.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25.20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Ohio Judicial Conference</w:t>
            </w:r>
          </w:p>
        </w:tc>
        <w:tc>
          <w:tcPr>
            <w:tcW w:w="979" w:type="dxa"/>
          </w:tcPr>
          <w:p w:rsidR="004628FD" w:rsidRDefault="004628FD" w:rsidP="009A6BAD">
            <w:pPr>
              <w:pStyle w:val="Table"/>
              <w:jc w:val="center"/>
            </w:pPr>
            <w:r>
              <w:t>4220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2016 Annual Dues-Judge 2016 – Common Pleas Ct.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150.00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Ohio Common Pleas Judge Association</w:t>
            </w:r>
          </w:p>
          <w:p w:rsidR="004628FD" w:rsidRDefault="004628FD" w:rsidP="009A6BAD">
            <w:pPr>
              <w:pStyle w:val="Table"/>
            </w:pPr>
          </w:p>
        </w:tc>
        <w:tc>
          <w:tcPr>
            <w:tcW w:w="979" w:type="dxa"/>
          </w:tcPr>
          <w:p w:rsidR="004628FD" w:rsidRDefault="004628FD" w:rsidP="004628FD">
            <w:pPr>
              <w:pStyle w:val="Table"/>
              <w:jc w:val="center"/>
            </w:pPr>
            <w:r>
              <w:t>4221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Common Pleas Judge Dues 2016 – Common Pleas Ct.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200.00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Ohio Judicial Conference</w:t>
            </w:r>
          </w:p>
        </w:tc>
        <w:tc>
          <w:tcPr>
            <w:tcW w:w="979" w:type="dxa"/>
          </w:tcPr>
          <w:p w:rsidR="004628FD" w:rsidRDefault="004628FD" w:rsidP="004628FD">
            <w:pPr>
              <w:pStyle w:val="Table"/>
              <w:jc w:val="center"/>
            </w:pPr>
            <w:r>
              <w:t>4222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2016 Dues – Probate Ct.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150.00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Ohio Assoc. of Probate Judges</w:t>
            </w:r>
          </w:p>
        </w:tc>
        <w:tc>
          <w:tcPr>
            <w:tcW w:w="979" w:type="dxa"/>
          </w:tcPr>
          <w:p w:rsidR="004628FD" w:rsidRDefault="004628FD" w:rsidP="004628FD">
            <w:pPr>
              <w:pStyle w:val="Table"/>
              <w:jc w:val="center"/>
            </w:pPr>
            <w:r>
              <w:t>4223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2016 – Dues – Probate Ct.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350.00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lastRenderedPageBreak/>
              <w:t>Ohio Judicial Conference</w:t>
            </w:r>
          </w:p>
        </w:tc>
        <w:tc>
          <w:tcPr>
            <w:tcW w:w="979" w:type="dxa"/>
          </w:tcPr>
          <w:p w:rsidR="004628FD" w:rsidRDefault="004628FD" w:rsidP="004628FD">
            <w:pPr>
              <w:pStyle w:val="Table"/>
              <w:jc w:val="center"/>
            </w:pPr>
            <w:r>
              <w:t>4224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Dues – Municipal Ct.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150.00</w:t>
            </w:r>
          </w:p>
        </w:tc>
      </w:tr>
      <w:tr w:rsidR="004628FD" w:rsidTr="009A6BAD">
        <w:tc>
          <w:tcPr>
            <w:tcW w:w="3989" w:type="dxa"/>
          </w:tcPr>
          <w:p w:rsidR="004628FD" w:rsidRDefault="004628FD" w:rsidP="009A6BAD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628FD" w:rsidRDefault="004628FD" w:rsidP="004628FD">
            <w:pPr>
              <w:pStyle w:val="Table"/>
              <w:jc w:val="center"/>
            </w:pPr>
            <w:r>
              <w:t>4225</w:t>
            </w:r>
          </w:p>
        </w:tc>
        <w:tc>
          <w:tcPr>
            <w:tcW w:w="3514" w:type="dxa"/>
          </w:tcPr>
          <w:p w:rsidR="004628FD" w:rsidRDefault="004628FD" w:rsidP="009A6BAD">
            <w:pPr>
              <w:pStyle w:val="Table"/>
            </w:pPr>
            <w:r>
              <w:t>UPS for Statewide Petitions – BOE</w:t>
            </w:r>
          </w:p>
        </w:tc>
        <w:tc>
          <w:tcPr>
            <w:tcW w:w="1598" w:type="dxa"/>
            <w:gridSpan w:val="2"/>
          </w:tcPr>
          <w:p w:rsidR="004628FD" w:rsidRDefault="004628FD" w:rsidP="009A6BAD">
            <w:pPr>
              <w:pStyle w:val="Table"/>
              <w:jc w:val="right"/>
            </w:pPr>
            <w:r>
              <w:t>16.86</w:t>
            </w:r>
          </w:p>
        </w:tc>
      </w:tr>
      <w:tr w:rsidR="004628FD" w:rsidTr="009A6BAD">
        <w:tc>
          <w:tcPr>
            <w:tcW w:w="3989" w:type="dxa"/>
          </w:tcPr>
          <w:p w:rsidR="004628FD" w:rsidRDefault="0048709F" w:rsidP="009A6BAD">
            <w:pPr>
              <w:pStyle w:val="Table"/>
            </w:pPr>
            <w:r>
              <w:t>Triad GSI</w:t>
            </w:r>
          </w:p>
        </w:tc>
        <w:tc>
          <w:tcPr>
            <w:tcW w:w="979" w:type="dxa"/>
          </w:tcPr>
          <w:p w:rsidR="004628FD" w:rsidRDefault="0048709F" w:rsidP="004628FD">
            <w:pPr>
              <w:pStyle w:val="Table"/>
              <w:jc w:val="center"/>
            </w:pPr>
            <w:r>
              <w:t>4226</w:t>
            </w:r>
          </w:p>
        </w:tc>
        <w:tc>
          <w:tcPr>
            <w:tcW w:w="3514" w:type="dxa"/>
          </w:tcPr>
          <w:p w:rsidR="004628FD" w:rsidRDefault="0048709F" w:rsidP="009A6BAD">
            <w:pPr>
              <w:pStyle w:val="Table"/>
            </w:pPr>
            <w:r>
              <w:t>Annual Hardware Rental Agreement – BOE</w:t>
            </w:r>
          </w:p>
        </w:tc>
        <w:tc>
          <w:tcPr>
            <w:tcW w:w="1598" w:type="dxa"/>
            <w:gridSpan w:val="2"/>
          </w:tcPr>
          <w:p w:rsidR="004628FD" w:rsidRDefault="0048709F" w:rsidP="009A6BAD">
            <w:pPr>
              <w:pStyle w:val="Table"/>
              <w:jc w:val="right"/>
            </w:pPr>
            <w:r>
              <w:t>5,984.00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4227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Contract Lease Agreement for Copier – BOE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179.00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4228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239.99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4229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Reimb. Supplies – Comm. Courthouse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29.95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4230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431.86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4231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37.00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4232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Postage Machine Lease – Comm. Courthouse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1,170.00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4233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416.05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4234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140.61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4235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1,128.75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4236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264.14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4237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1,296.18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4238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796.75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4239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565.94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4240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1,996.02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HO. CO. Sheriff Lanny E. North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4241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F.O.J. Funds – Sheriff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10,000.00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4242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290.00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4243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Monthly Service Fee – Recorder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88.00</w:t>
            </w: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Ohio Recorder’s Association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4244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Annual Recorder Dues – Recorder</w:t>
            </w:r>
          </w:p>
        </w:tc>
        <w:tc>
          <w:tcPr>
            <w:tcW w:w="1598" w:type="dxa"/>
            <w:gridSpan w:val="2"/>
          </w:tcPr>
          <w:p w:rsidR="0048709F" w:rsidRDefault="0048709F" w:rsidP="009A6BAD">
            <w:pPr>
              <w:pStyle w:val="Table"/>
              <w:jc w:val="right"/>
            </w:pPr>
            <w:r>
              <w:t>1,469.00</w:t>
            </w:r>
          </w:p>
          <w:p w:rsidR="0048709F" w:rsidRDefault="0048709F" w:rsidP="009A6BAD">
            <w:pPr>
              <w:pStyle w:val="Table"/>
              <w:jc w:val="right"/>
            </w:pPr>
          </w:p>
        </w:tc>
      </w:tr>
      <w:tr w:rsidR="0048709F" w:rsidTr="009A6BAD">
        <w:tc>
          <w:tcPr>
            <w:tcW w:w="3989" w:type="dxa"/>
          </w:tcPr>
          <w:p w:rsidR="0048709F" w:rsidRDefault="0048709F" w:rsidP="009A6BAD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48709F" w:rsidRDefault="0048709F" w:rsidP="004628FD">
            <w:pPr>
              <w:pStyle w:val="Table"/>
              <w:jc w:val="center"/>
            </w:pPr>
            <w:r>
              <w:t>4245</w:t>
            </w:r>
          </w:p>
        </w:tc>
        <w:tc>
          <w:tcPr>
            <w:tcW w:w="3514" w:type="dxa"/>
          </w:tcPr>
          <w:p w:rsidR="0048709F" w:rsidRDefault="0048709F" w:rsidP="009A6BAD">
            <w:pPr>
              <w:pStyle w:val="Table"/>
            </w:pPr>
            <w:r>
              <w:t>Monthly Maint. Agreement for Xerox 5325 – Treasurer</w:t>
            </w:r>
          </w:p>
        </w:tc>
        <w:tc>
          <w:tcPr>
            <w:tcW w:w="1598" w:type="dxa"/>
            <w:gridSpan w:val="2"/>
          </w:tcPr>
          <w:p w:rsidR="0048709F" w:rsidRDefault="002C6A7B" w:rsidP="009A6BAD">
            <w:pPr>
              <w:pStyle w:val="Table"/>
              <w:jc w:val="right"/>
            </w:pPr>
            <w:r>
              <w:t>21.22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4246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Monitoring Services – Municipal Ct.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2,145.50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4247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Utility Service – Dog &amp; Kennel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45.30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4248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216.91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4249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365.50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Hedges Carpet Barn, LLC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4250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Carpet for Common Pleas Courtroom – Common Pleas Ct.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3,155.76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Calendar Wiz, LLC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4251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Annual Fee Court Calendar – Common Pleas Ct.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88.00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NADA Guide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4252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NADA Guide Book – Clerk of Courts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186.00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4253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Indexing for the Month of November – Recorder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1,216.80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4254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210.00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4255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61.79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lastRenderedPageBreak/>
              <w:t>Henschen &amp; Associates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4256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Ct. Schedulers, Courtroom Disposition System, 3 Surface Tablets – Municipal Ct.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5,510.00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Mikes Lumber Co.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4257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 xml:space="preserve">Lumber for Courtroom Renovation/Remodel - </w:t>
            </w:r>
            <w:r>
              <w:br/>
              <w:t>municipal Ct.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109.25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Savings Hardware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4258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Supplies, Etc. – Municipal Ct.</w:t>
            </w:r>
          </w:p>
        </w:tc>
        <w:tc>
          <w:tcPr>
            <w:tcW w:w="1598" w:type="dxa"/>
            <w:gridSpan w:val="2"/>
          </w:tcPr>
          <w:p w:rsidR="002C6A7B" w:rsidRDefault="002C6A7B" w:rsidP="009A6BAD">
            <w:pPr>
              <w:pStyle w:val="Table"/>
              <w:jc w:val="right"/>
            </w:pPr>
            <w:r>
              <w:t>468.05</w:t>
            </w:r>
          </w:p>
        </w:tc>
      </w:tr>
      <w:tr w:rsidR="002C6A7B" w:rsidTr="009A6BAD">
        <w:tc>
          <w:tcPr>
            <w:tcW w:w="3989" w:type="dxa"/>
          </w:tcPr>
          <w:p w:rsidR="002C6A7B" w:rsidRDefault="002C6A7B" w:rsidP="009A6BAD">
            <w:pPr>
              <w:pStyle w:val="Table"/>
            </w:pPr>
            <w:r>
              <w:t>Carl T. Johnson Co., Inc.</w:t>
            </w:r>
          </w:p>
        </w:tc>
        <w:tc>
          <w:tcPr>
            <w:tcW w:w="979" w:type="dxa"/>
          </w:tcPr>
          <w:p w:rsidR="002C6A7B" w:rsidRDefault="002C6A7B" w:rsidP="004628FD">
            <w:pPr>
              <w:pStyle w:val="Table"/>
              <w:jc w:val="center"/>
            </w:pPr>
            <w:r>
              <w:t>4259</w:t>
            </w:r>
          </w:p>
        </w:tc>
        <w:tc>
          <w:tcPr>
            <w:tcW w:w="3514" w:type="dxa"/>
          </w:tcPr>
          <w:p w:rsidR="002C6A7B" w:rsidRDefault="002C6A7B" w:rsidP="009A6BAD">
            <w:pPr>
              <w:pStyle w:val="Table"/>
            </w:pPr>
            <w:r>
              <w:t>Office Renovations – Municipal Ct.</w:t>
            </w:r>
          </w:p>
        </w:tc>
        <w:tc>
          <w:tcPr>
            <w:tcW w:w="1598" w:type="dxa"/>
            <w:gridSpan w:val="2"/>
          </w:tcPr>
          <w:p w:rsidR="002C6A7B" w:rsidRDefault="009806FD" w:rsidP="009A6BAD">
            <w:pPr>
              <w:pStyle w:val="Table"/>
              <w:jc w:val="right"/>
            </w:pPr>
            <w:r>
              <w:t>20,175.00</w:t>
            </w:r>
          </w:p>
        </w:tc>
      </w:tr>
      <w:tr w:rsidR="009806FD" w:rsidTr="009A6BAD">
        <w:tc>
          <w:tcPr>
            <w:tcW w:w="3989" w:type="dxa"/>
          </w:tcPr>
          <w:p w:rsidR="009806FD" w:rsidRDefault="009806FD" w:rsidP="009A6BAD">
            <w:pPr>
              <w:pStyle w:val="Table"/>
            </w:pPr>
            <w:r>
              <w:t>Proforma</w:t>
            </w:r>
          </w:p>
        </w:tc>
        <w:tc>
          <w:tcPr>
            <w:tcW w:w="979" w:type="dxa"/>
          </w:tcPr>
          <w:p w:rsidR="009806FD" w:rsidRDefault="009806FD" w:rsidP="004628FD">
            <w:pPr>
              <w:pStyle w:val="Table"/>
              <w:jc w:val="center"/>
            </w:pPr>
            <w:r>
              <w:t>4260</w:t>
            </w:r>
          </w:p>
        </w:tc>
        <w:tc>
          <w:tcPr>
            <w:tcW w:w="3514" w:type="dxa"/>
          </w:tcPr>
          <w:p w:rsidR="009806FD" w:rsidRDefault="009806FD" w:rsidP="009A6BAD">
            <w:pPr>
              <w:pStyle w:val="Table"/>
            </w:pPr>
            <w:r>
              <w:t>DTE 100 R.E. C</w:t>
            </w:r>
            <w:r w:rsidR="00E217AD">
              <w:t>onveyance, DTE 100EX R.E. Exempt</w:t>
            </w:r>
            <w:r>
              <w:t xml:space="preserve"> – Auditor</w:t>
            </w:r>
          </w:p>
        </w:tc>
        <w:tc>
          <w:tcPr>
            <w:tcW w:w="1598" w:type="dxa"/>
            <w:gridSpan w:val="2"/>
          </w:tcPr>
          <w:p w:rsidR="009806FD" w:rsidRDefault="009806FD" w:rsidP="009806FD">
            <w:pPr>
              <w:pStyle w:val="Table"/>
              <w:jc w:val="right"/>
            </w:pPr>
            <w:r>
              <w:t>173.</w:t>
            </w:r>
            <w:r w:rsidR="00E6614B">
              <w:t>96</w:t>
            </w:r>
          </w:p>
        </w:tc>
      </w:tr>
      <w:tr w:rsidR="00E6614B" w:rsidTr="009A6BAD">
        <w:tc>
          <w:tcPr>
            <w:tcW w:w="3989" w:type="dxa"/>
          </w:tcPr>
          <w:p w:rsidR="00E6614B" w:rsidRDefault="00E6614B" w:rsidP="009A6BAD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E6614B" w:rsidRDefault="00E6614B" w:rsidP="004628FD">
            <w:pPr>
              <w:pStyle w:val="Table"/>
              <w:jc w:val="center"/>
            </w:pPr>
            <w:r>
              <w:t>4261</w:t>
            </w:r>
          </w:p>
        </w:tc>
        <w:tc>
          <w:tcPr>
            <w:tcW w:w="3514" w:type="dxa"/>
          </w:tcPr>
          <w:p w:rsidR="00E6614B" w:rsidRDefault="00E6614B" w:rsidP="009A6BAD">
            <w:pPr>
              <w:pStyle w:val="Table"/>
            </w:pPr>
            <w:r>
              <w:t>Reimb. For Travel – Auditor</w:t>
            </w:r>
          </w:p>
        </w:tc>
        <w:tc>
          <w:tcPr>
            <w:tcW w:w="1598" w:type="dxa"/>
            <w:gridSpan w:val="2"/>
          </w:tcPr>
          <w:p w:rsidR="00E6614B" w:rsidRDefault="00E6614B" w:rsidP="009806FD">
            <w:pPr>
              <w:pStyle w:val="Table"/>
              <w:jc w:val="right"/>
            </w:pPr>
            <w:r>
              <w:t>13.80</w:t>
            </w:r>
          </w:p>
        </w:tc>
      </w:tr>
      <w:tr w:rsidR="00E6614B" w:rsidTr="009A6BAD">
        <w:tc>
          <w:tcPr>
            <w:tcW w:w="3989" w:type="dxa"/>
          </w:tcPr>
          <w:p w:rsidR="00E6614B" w:rsidRDefault="00E217AD" w:rsidP="009A6BAD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6614B" w:rsidRDefault="00E217AD" w:rsidP="004628FD">
            <w:pPr>
              <w:pStyle w:val="Table"/>
              <w:jc w:val="center"/>
            </w:pPr>
            <w:r>
              <w:t>4262</w:t>
            </w:r>
          </w:p>
        </w:tc>
        <w:tc>
          <w:tcPr>
            <w:tcW w:w="3514" w:type="dxa"/>
          </w:tcPr>
          <w:p w:rsidR="00E6614B" w:rsidRDefault="00E217AD" w:rsidP="009A6BAD">
            <w:pPr>
              <w:pStyle w:val="Table"/>
            </w:pPr>
            <w:r>
              <w:t>Office Supplies – HSWCD</w:t>
            </w:r>
          </w:p>
        </w:tc>
        <w:tc>
          <w:tcPr>
            <w:tcW w:w="1598" w:type="dxa"/>
            <w:gridSpan w:val="2"/>
          </w:tcPr>
          <w:p w:rsidR="00E6614B" w:rsidRDefault="00E217AD" w:rsidP="009806FD">
            <w:pPr>
              <w:pStyle w:val="Table"/>
              <w:jc w:val="right"/>
            </w:pPr>
            <w:r>
              <w:t>6.79</w:t>
            </w:r>
          </w:p>
        </w:tc>
      </w:tr>
      <w:tr w:rsidR="00E217AD" w:rsidTr="009A6BAD">
        <w:tc>
          <w:tcPr>
            <w:tcW w:w="3989" w:type="dxa"/>
          </w:tcPr>
          <w:p w:rsidR="00E217AD" w:rsidRDefault="00E217AD" w:rsidP="009A6BAD">
            <w:pPr>
              <w:pStyle w:val="Table"/>
            </w:pPr>
            <w:r>
              <w:t>Staples</w:t>
            </w:r>
          </w:p>
        </w:tc>
        <w:tc>
          <w:tcPr>
            <w:tcW w:w="979" w:type="dxa"/>
          </w:tcPr>
          <w:p w:rsidR="00E217AD" w:rsidRDefault="00E217AD" w:rsidP="004628FD">
            <w:pPr>
              <w:pStyle w:val="Table"/>
              <w:jc w:val="center"/>
            </w:pPr>
            <w:r>
              <w:t>4263</w:t>
            </w:r>
          </w:p>
        </w:tc>
        <w:tc>
          <w:tcPr>
            <w:tcW w:w="3514" w:type="dxa"/>
          </w:tcPr>
          <w:p w:rsidR="00E217AD" w:rsidRDefault="00E217AD" w:rsidP="009A6BAD">
            <w:pPr>
              <w:pStyle w:val="Table"/>
            </w:pPr>
            <w:r>
              <w:t>Office Supplies – HSWCD</w:t>
            </w:r>
          </w:p>
        </w:tc>
        <w:tc>
          <w:tcPr>
            <w:tcW w:w="1598" w:type="dxa"/>
            <w:gridSpan w:val="2"/>
          </w:tcPr>
          <w:p w:rsidR="00E217AD" w:rsidRDefault="00E217AD" w:rsidP="009806FD">
            <w:pPr>
              <w:pStyle w:val="Table"/>
              <w:jc w:val="right"/>
            </w:pPr>
            <w:r>
              <w:t>225.24</w:t>
            </w:r>
          </w:p>
        </w:tc>
      </w:tr>
      <w:tr w:rsidR="00E217AD" w:rsidTr="009A6BAD">
        <w:tc>
          <w:tcPr>
            <w:tcW w:w="3989" w:type="dxa"/>
          </w:tcPr>
          <w:p w:rsidR="00E217AD" w:rsidRDefault="00E217AD" w:rsidP="009A6BAD">
            <w:pPr>
              <w:pStyle w:val="Table"/>
            </w:pPr>
            <w:r>
              <w:t>U.S. Postal Service</w:t>
            </w:r>
          </w:p>
        </w:tc>
        <w:tc>
          <w:tcPr>
            <w:tcW w:w="979" w:type="dxa"/>
          </w:tcPr>
          <w:p w:rsidR="00E217AD" w:rsidRDefault="00E217AD" w:rsidP="004628FD">
            <w:pPr>
              <w:pStyle w:val="Table"/>
              <w:jc w:val="center"/>
            </w:pPr>
            <w:r>
              <w:t>4264</w:t>
            </w:r>
          </w:p>
        </w:tc>
        <w:tc>
          <w:tcPr>
            <w:tcW w:w="3514" w:type="dxa"/>
          </w:tcPr>
          <w:p w:rsidR="00E217AD" w:rsidRDefault="00E217AD" w:rsidP="009A6BAD">
            <w:pPr>
              <w:pStyle w:val="Table"/>
            </w:pPr>
            <w:r>
              <w:t>#1 Stamps – HSWCD</w:t>
            </w:r>
          </w:p>
        </w:tc>
        <w:tc>
          <w:tcPr>
            <w:tcW w:w="1598" w:type="dxa"/>
            <w:gridSpan w:val="2"/>
          </w:tcPr>
          <w:p w:rsidR="00E217AD" w:rsidRDefault="00E217AD" w:rsidP="009806FD">
            <w:pPr>
              <w:pStyle w:val="Table"/>
              <w:jc w:val="right"/>
            </w:pPr>
            <w:r>
              <w:t>40.00</w:t>
            </w:r>
          </w:p>
        </w:tc>
      </w:tr>
      <w:tr w:rsidR="00E217AD" w:rsidTr="009A6BAD">
        <w:tc>
          <w:tcPr>
            <w:tcW w:w="3989" w:type="dxa"/>
          </w:tcPr>
          <w:p w:rsidR="00E217AD" w:rsidRDefault="00E217AD" w:rsidP="009A6BAD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E217AD" w:rsidRDefault="00E217AD" w:rsidP="004628FD">
            <w:pPr>
              <w:pStyle w:val="Table"/>
              <w:jc w:val="center"/>
            </w:pPr>
            <w:r>
              <w:t>4265</w:t>
            </w:r>
          </w:p>
        </w:tc>
        <w:tc>
          <w:tcPr>
            <w:tcW w:w="3514" w:type="dxa"/>
          </w:tcPr>
          <w:p w:rsidR="00E217AD" w:rsidRDefault="00E217AD" w:rsidP="009A6BAD">
            <w:pPr>
              <w:pStyle w:val="Table"/>
            </w:pPr>
            <w:r>
              <w:t>Telephone Bills – HSWCD</w:t>
            </w:r>
          </w:p>
        </w:tc>
        <w:tc>
          <w:tcPr>
            <w:tcW w:w="1598" w:type="dxa"/>
            <w:gridSpan w:val="2"/>
          </w:tcPr>
          <w:p w:rsidR="00E217AD" w:rsidRDefault="00E217AD" w:rsidP="00E217AD">
            <w:pPr>
              <w:pStyle w:val="Table"/>
              <w:jc w:val="right"/>
            </w:pPr>
            <w:r>
              <w:t>59.34</w:t>
            </w:r>
          </w:p>
        </w:tc>
      </w:tr>
      <w:tr w:rsidR="00E217AD" w:rsidTr="009A6BAD">
        <w:tc>
          <w:tcPr>
            <w:tcW w:w="3989" w:type="dxa"/>
          </w:tcPr>
          <w:p w:rsidR="00E217AD" w:rsidRDefault="00454AC0" w:rsidP="009A6BAD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E217AD" w:rsidRDefault="00454AC0" w:rsidP="004628FD">
            <w:pPr>
              <w:pStyle w:val="Table"/>
              <w:jc w:val="center"/>
            </w:pPr>
            <w:r>
              <w:t>4266</w:t>
            </w:r>
          </w:p>
        </w:tc>
        <w:tc>
          <w:tcPr>
            <w:tcW w:w="3514" w:type="dxa"/>
          </w:tcPr>
          <w:p w:rsidR="00E217AD" w:rsidRDefault="00454AC0" w:rsidP="009A6BAD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:rsidR="00E217AD" w:rsidRDefault="00454AC0" w:rsidP="009806FD">
            <w:pPr>
              <w:pStyle w:val="Table"/>
              <w:jc w:val="right"/>
            </w:pPr>
            <w:r>
              <w:t>20.23</w:t>
            </w:r>
          </w:p>
        </w:tc>
      </w:tr>
      <w:tr w:rsidR="00454AC0" w:rsidTr="009A6BAD">
        <w:tc>
          <w:tcPr>
            <w:tcW w:w="3989" w:type="dxa"/>
          </w:tcPr>
          <w:p w:rsidR="00454AC0" w:rsidRDefault="00454AC0" w:rsidP="009A6BAD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454AC0" w:rsidRDefault="00454AC0" w:rsidP="004628FD">
            <w:pPr>
              <w:pStyle w:val="Table"/>
              <w:jc w:val="center"/>
            </w:pPr>
            <w:r>
              <w:t>4267</w:t>
            </w:r>
          </w:p>
        </w:tc>
        <w:tc>
          <w:tcPr>
            <w:tcW w:w="3514" w:type="dxa"/>
          </w:tcPr>
          <w:p w:rsidR="00454AC0" w:rsidRDefault="00454AC0" w:rsidP="009A6BAD">
            <w:pPr>
              <w:pStyle w:val="Table"/>
            </w:pPr>
            <w:r>
              <w:t>Long Distance Telephone – HSWCD</w:t>
            </w:r>
          </w:p>
        </w:tc>
        <w:tc>
          <w:tcPr>
            <w:tcW w:w="1598" w:type="dxa"/>
            <w:gridSpan w:val="2"/>
          </w:tcPr>
          <w:p w:rsidR="00454AC0" w:rsidRDefault="00454AC0" w:rsidP="009806FD">
            <w:pPr>
              <w:pStyle w:val="Table"/>
              <w:jc w:val="right"/>
            </w:pPr>
            <w:r>
              <w:t>10.40</w:t>
            </w:r>
          </w:p>
        </w:tc>
      </w:tr>
      <w:tr w:rsidR="00454AC0" w:rsidTr="009A6BAD">
        <w:tc>
          <w:tcPr>
            <w:tcW w:w="3989" w:type="dxa"/>
          </w:tcPr>
          <w:p w:rsidR="00454AC0" w:rsidRDefault="00454AC0" w:rsidP="009A6BAD">
            <w:pPr>
              <w:pStyle w:val="Table"/>
            </w:pPr>
            <w:r>
              <w:t>Hocking Internet</w:t>
            </w:r>
          </w:p>
        </w:tc>
        <w:tc>
          <w:tcPr>
            <w:tcW w:w="979" w:type="dxa"/>
          </w:tcPr>
          <w:p w:rsidR="00454AC0" w:rsidRDefault="00454AC0" w:rsidP="004628FD">
            <w:pPr>
              <w:pStyle w:val="Table"/>
              <w:jc w:val="center"/>
            </w:pPr>
            <w:r>
              <w:t>4268</w:t>
            </w:r>
          </w:p>
        </w:tc>
        <w:tc>
          <w:tcPr>
            <w:tcW w:w="3514" w:type="dxa"/>
          </w:tcPr>
          <w:p w:rsidR="00454AC0" w:rsidRDefault="00454AC0" w:rsidP="009A6BAD">
            <w:pPr>
              <w:pStyle w:val="Table"/>
            </w:pPr>
            <w:r>
              <w:t>Internet-1 year – HSWCD</w:t>
            </w:r>
          </w:p>
        </w:tc>
        <w:tc>
          <w:tcPr>
            <w:tcW w:w="1598" w:type="dxa"/>
            <w:gridSpan w:val="2"/>
          </w:tcPr>
          <w:p w:rsidR="00454AC0" w:rsidRDefault="00454AC0" w:rsidP="009806FD">
            <w:pPr>
              <w:pStyle w:val="Table"/>
              <w:jc w:val="right"/>
            </w:pPr>
            <w:r>
              <w:t>420.00</w:t>
            </w:r>
          </w:p>
        </w:tc>
      </w:tr>
      <w:tr w:rsidR="00454AC0" w:rsidTr="009A6BAD">
        <w:tc>
          <w:tcPr>
            <w:tcW w:w="3989" w:type="dxa"/>
          </w:tcPr>
          <w:p w:rsidR="00454AC0" w:rsidRDefault="00454AC0" w:rsidP="009A6BAD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454AC0" w:rsidRDefault="00454AC0" w:rsidP="004628FD">
            <w:pPr>
              <w:pStyle w:val="Table"/>
              <w:jc w:val="center"/>
            </w:pPr>
            <w:r>
              <w:t>4269</w:t>
            </w:r>
          </w:p>
        </w:tc>
        <w:tc>
          <w:tcPr>
            <w:tcW w:w="3514" w:type="dxa"/>
          </w:tcPr>
          <w:p w:rsidR="00454AC0" w:rsidRDefault="00454AC0" w:rsidP="009A6BAD">
            <w:pPr>
              <w:pStyle w:val="Table"/>
            </w:pPr>
            <w:r>
              <w:t>Copier Lease &amp; Copy Fees – Law Library</w:t>
            </w:r>
          </w:p>
        </w:tc>
        <w:tc>
          <w:tcPr>
            <w:tcW w:w="1598" w:type="dxa"/>
            <w:gridSpan w:val="2"/>
          </w:tcPr>
          <w:p w:rsidR="00454AC0" w:rsidRDefault="00454AC0" w:rsidP="009806FD">
            <w:pPr>
              <w:pStyle w:val="Table"/>
              <w:jc w:val="right"/>
            </w:pPr>
            <w:r>
              <w:t>100.15</w:t>
            </w:r>
          </w:p>
        </w:tc>
      </w:tr>
      <w:tr w:rsidR="00454AC0" w:rsidTr="009A6BAD">
        <w:tc>
          <w:tcPr>
            <w:tcW w:w="3989" w:type="dxa"/>
          </w:tcPr>
          <w:p w:rsidR="00454AC0" w:rsidRDefault="00454AC0" w:rsidP="009A6BAD">
            <w:pPr>
              <w:pStyle w:val="Table"/>
            </w:pPr>
            <w:r>
              <w:t>Thomson Reuters-West</w:t>
            </w:r>
          </w:p>
        </w:tc>
        <w:tc>
          <w:tcPr>
            <w:tcW w:w="979" w:type="dxa"/>
          </w:tcPr>
          <w:p w:rsidR="00454AC0" w:rsidRDefault="00454AC0" w:rsidP="004628FD">
            <w:pPr>
              <w:pStyle w:val="Table"/>
              <w:jc w:val="center"/>
            </w:pPr>
            <w:r>
              <w:t>4270</w:t>
            </w:r>
          </w:p>
        </w:tc>
        <w:tc>
          <w:tcPr>
            <w:tcW w:w="3514" w:type="dxa"/>
          </w:tcPr>
          <w:p w:rsidR="00454AC0" w:rsidRDefault="00454AC0" w:rsidP="009A6BAD">
            <w:pPr>
              <w:pStyle w:val="Table"/>
            </w:pPr>
            <w:r>
              <w:t>Online Research – Law Library</w:t>
            </w:r>
          </w:p>
        </w:tc>
        <w:tc>
          <w:tcPr>
            <w:tcW w:w="1598" w:type="dxa"/>
            <w:gridSpan w:val="2"/>
          </w:tcPr>
          <w:p w:rsidR="00454AC0" w:rsidRDefault="00454AC0" w:rsidP="009806FD">
            <w:pPr>
              <w:pStyle w:val="Table"/>
              <w:jc w:val="right"/>
            </w:pPr>
            <w:r>
              <w:t>1,957.46</w:t>
            </w:r>
          </w:p>
        </w:tc>
      </w:tr>
      <w:tr w:rsidR="00454AC0" w:rsidTr="009A6BAD">
        <w:tc>
          <w:tcPr>
            <w:tcW w:w="3989" w:type="dxa"/>
          </w:tcPr>
          <w:p w:rsidR="00454AC0" w:rsidRDefault="00454AC0" w:rsidP="009A6BAD">
            <w:pPr>
              <w:pStyle w:val="Table"/>
            </w:pPr>
            <w:r>
              <w:t>Matthew Bender &amp; Co., Inc.</w:t>
            </w:r>
          </w:p>
        </w:tc>
        <w:tc>
          <w:tcPr>
            <w:tcW w:w="979" w:type="dxa"/>
          </w:tcPr>
          <w:p w:rsidR="00454AC0" w:rsidRDefault="00454AC0" w:rsidP="004628FD">
            <w:pPr>
              <w:pStyle w:val="Table"/>
              <w:jc w:val="center"/>
            </w:pPr>
            <w:r>
              <w:t>4271</w:t>
            </w:r>
          </w:p>
        </w:tc>
        <w:tc>
          <w:tcPr>
            <w:tcW w:w="3514" w:type="dxa"/>
          </w:tcPr>
          <w:p w:rsidR="00454AC0" w:rsidRDefault="00454AC0" w:rsidP="009A6BAD">
            <w:pPr>
              <w:pStyle w:val="Table"/>
            </w:pPr>
            <w:r>
              <w:t xml:space="preserve">Updates to ORC &amp; USCS-Books </w:t>
            </w:r>
            <w:r w:rsidR="00E31534">
              <w:t>–</w:t>
            </w:r>
            <w:r>
              <w:t xml:space="preserve"> </w:t>
            </w:r>
            <w:r w:rsidR="00E31534">
              <w:t>Law Library</w:t>
            </w:r>
          </w:p>
        </w:tc>
        <w:tc>
          <w:tcPr>
            <w:tcW w:w="1598" w:type="dxa"/>
            <w:gridSpan w:val="2"/>
          </w:tcPr>
          <w:p w:rsidR="00454AC0" w:rsidRDefault="00E31534" w:rsidP="009806FD">
            <w:pPr>
              <w:pStyle w:val="Table"/>
              <w:jc w:val="right"/>
            </w:pPr>
            <w:r>
              <w:t>5,018.66</w:t>
            </w:r>
          </w:p>
        </w:tc>
      </w:tr>
      <w:tr w:rsidR="00E31534" w:rsidTr="009A6BAD">
        <w:tc>
          <w:tcPr>
            <w:tcW w:w="3989" w:type="dxa"/>
          </w:tcPr>
          <w:p w:rsidR="00E31534" w:rsidRDefault="00E31534" w:rsidP="009A6BAD">
            <w:pPr>
              <w:pStyle w:val="Table"/>
            </w:pPr>
            <w:r>
              <w:t>Ed Green Electric, Inc.</w:t>
            </w:r>
          </w:p>
        </w:tc>
        <w:tc>
          <w:tcPr>
            <w:tcW w:w="979" w:type="dxa"/>
          </w:tcPr>
          <w:p w:rsidR="00E31534" w:rsidRDefault="00E31534" w:rsidP="004628FD">
            <w:pPr>
              <w:pStyle w:val="Table"/>
              <w:jc w:val="center"/>
            </w:pPr>
            <w:r>
              <w:t>4272</w:t>
            </w:r>
          </w:p>
        </w:tc>
        <w:tc>
          <w:tcPr>
            <w:tcW w:w="3514" w:type="dxa"/>
          </w:tcPr>
          <w:p w:rsidR="00E31534" w:rsidRDefault="00E31534" w:rsidP="009A6BAD">
            <w:pPr>
              <w:pStyle w:val="Table"/>
            </w:pPr>
            <w:r>
              <w:t>Rewiring Electric in Offices – Municipal Ct.</w:t>
            </w:r>
          </w:p>
        </w:tc>
        <w:tc>
          <w:tcPr>
            <w:tcW w:w="1598" w:type="dxa"/>
            <w:gridSpan w:val="2"/>
          </w:tcPr>
          <w:p w:rsidR="00E31534" w:rsidRDefault="00E31534" w:rsidP="009806FD">
            <w:pPr>
              <w:pStyle w:val="Table"/>
              <w:jc w:val="right"/>
            </w:pPr>
            <w:r>
              <w:t>4,175.00</w:t>
            </w:r>
          </w:p>
        </w:tc>
      </w:tr>
      <w:tr w:rsidR="00E31534" w:rsidTr="009A6BAD">
        <w:tc>
          <w:tcPr>
            <w:tcW w:w="3989" w:type="dxa"/>
          </w:tcPr>
          <w:p w:rsidR="00E31534" w:rsidRDefault="00E31534" w:rsidP="009A6BAD">
            <w:pPr>
              <w:pStyle w:val="Table"/>
            </w:pPr>
            <w:r>
              <w:t>Greg Green</w:t>
            </w:r>
          </w:p>
        </w:tc>
        <w:tc>
          <w:tcPr>
            <w:tcW w:w="979" w:type="dxa"/>
          </w:tcPr>
          <w:p w:rsidR="00E31534" w:rsidRDefault="00E31534" w:rsidP="004628FD">
            <w:pPr>
              <w:pStyle w:val="Table"/>
              <w:jc w:val="center"/>
            </w:pPr>
            <w:r>
              <w:t>4273</w:t>
            </w:r>
          </w:p>
        </w:tc>
        <w:tc>
          <w:tcPr>
            <w:tcW w:w="3514" w:type="dxa"/>
          </w:tcPr>
          <w:p w:rsidR="00E31534" w:rsidRDefault="00E31534" w:rsidP="009A6BAD">
            <w:pPr>
              <w:pStyle w:val="Table"/>
            </w:pPr>
            <w:r>
              <w:t>Sutton Rd. – Comm.</w:t>
            </w:r>
          </w:p>
        </w:tc>
        <w:tc>
          <w:tcPr>
            <w:tcW w:w="1598" w:type="dxa"/>
            <w:gridSpan w:val="2"/>
          </w:tcPr>
          <w:p w:rsidR="00E31534" w:rsidRDefault="00E31534" w:rsidP="009806FD">
            <w:pPr>
              <w:pStyle w:val="Table"/>
              <w:jc w:val="right"/>
            </w:pPr>
            <w:r>
              <w:t>1,900.00</w:t>
            </w:r>
          </w:p>
        </w:tc>
      </w:tr>
      <w:tr w:rsidR="00E31534" w:rsidTr="009A6BAD">
        <w:tc>
          <w:tcPr>
            <w:tcW w:w="3989" w:type="dxa"/>
          </w:tcPr>
          <w:p w:rsidR="00E31534" w:rsidRDefault="00E31534" w:rsidP="009A6BAD">
            <w:pPr>
              <w:pStyle w:val="Table"/>
            </w:pPr>
            <w:r>
              <w:t>Hedges Carpet</w:t>
            </w:r>
          </w:p>
        </w:tc>
        <w:tc>
          <w:tcPr>
            <w:tcW w:w="979" w:type="dxa"/>
          </w:tcPr>
          <w:p w:rsidR="00E31534" w:rsidRDefault="00E31534" w:rsidP="004628FD">
            <w:pPr>
              <w:pStyle w:val="Table"/>
              <w:jc w:val="center"/>
            </w:pPr>
            <w:r>
              <w:t>4274</w:t>
            </w:r>
          </w:p>
        </w:tc>
        <w:tc>
          <w:tcPr>
            <w:tcW w:w="3514" w:type="dxa"/>
          </w:tcPr>
          <w:p w:rsidR="00E31534" w:rsidRDefault="00E31534" w:rsidP="009A6BAD">
            <w:pPr>
              <w:pStyle w:val="Table"/>
            </w:pPr>
            <w:r>
              <w:t>Carpet Common Pleas – Comm.</w:t>
            </w:r>
          </w:p>
        </w:tc>
        <w:tc>
          <w:tcPr>
            <w:tcW w:w="1598" w:type="dxa"/>
            <w:gridSpan w:val="2"/>
          </w:tcPr>
          <w:p w:rsidR="00E31534" w:rsidRDefault="00E31534" w:rsidP="009806FD">
            <w:pPr>
              <w:pStyle w:val="Table"/>
              <w:jc w:val="right"/>
            </w:pPr>
            <w:r>
              <w:t>3,155.74</w:t>
            </w:r>
          </w:p>
        </w:tc>
      </w:tr>
      <w:tr w:rsidR="00E31534" w:rsidTr="009A6BAD">
        <w:tc>
          <w:tcPr>
            <w:tcW w:w="3989" w:type="dxa"/>
          </w:tcPr>
          <w:p w:rsidR="00E31534" w:rsidRDefault="00E31534" w:rsidP="009A6BAD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E31534" w:rsidRDefault="00E31534" w:rsidP="004628FD">
            <w:pPr>
              <w:pStyle w:val="Table"/>
              <w:jc w:val="center"/>
            </w:pPr>
            <w:r>
              <w:t>4275</w:t>
            </w:r>
          </w:p>
        </w:tc>
        <w:tc>
          <w:tcPr>
            <w:tcW w:w="3514" w:type="dxa"/>
          </w:tcPr>
          <w:p w:rsidR="00E31534" w:rsidRDefault="00E31534" w:rsidP="009A6BAD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E31534" w:rsidRDefault="00E31534" w:rsidP="009806FD">
            <w:pPr>
              <w:pStyle w:val="Table"/>
              <w:jc w:val="right"/>
            </w:pPr>
            <w:r>
              <w:t>44.63</w:t>
            </w:r>
          </w:p>
        </w:tc>
      </w:tr>
      <w:tr w:rsidR="00E31534" w:rsidTr="009A6BAD">
        <w:tc>
          <w:tcPr>
            <w:tcW w:w="3989" w:type="dxa"/>
          </w:tcPr>
          <w:p w:rsidR="00E31534" w:rsidRDefault="002744A6" w:rsidP="009A6BAD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E31534" w:rsidRDefault="002744A6" w:rsidP="004628FD">
            <w:pPr>
              <w:pStyle w:val="Table"/>
              <w:jc w:val="center"/>
            </w:pPr>
            <w:r>
              <w:t>4276</w:t>
            </w:r>
          </w:p>
        </w:tc>
        <w:tc>
          <w:tcPr>
            <w:tcW w:w="3514" w:type="dxa"/>
          </w:tcPr>
          <w:p w:rsidR="00E31534" w:rsidRDefault="002744A6" w:rsidP="009A6BAD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E31534" w:rsidRDefault="002744A6" w:rsidP="009806FD">
            <w:pPr>
              <w:pStyle w:val="Table"/>
              <w:jc w:val="right"/>
            </w:pPr>
            <w:r>
              <w:t>220.00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4277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PH Meters – Sewer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136.53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4278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284.11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4279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57.47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`AEP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4280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210.59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4281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19.89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4282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187.00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4283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Generator Check/Repair – 911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75.00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4284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65.01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Val Tech Comm.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4285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13.22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Logan Post Office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4286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Postage Stamps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168.00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4287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219.24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Lewellens Service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4288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Bottle Water Service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9.50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4289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Water &amp; Sewer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106.94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4290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799.44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Logan Police Sept.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4291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Annual Service Fee-Alarm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10.00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lastRenderedPageBreak/>
              <w:t xml:space="preserve">Lewellens Pest Service 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4292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Pest control Annual Inside &amp; Out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380.00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4293</w:t>
            </w:r>
          </w:p>
        </w:tc>
        <w:tc>
          <w:tcPr>
            <w:tcW w:w="3514" w:type="dxa"/>
          </w:tcPr>
          <w:p w:rsidR="002744A6" w:rsidRDefault="002744A6" w:rsidP="009A6BAD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744A6" w:rsidRDefault="002744A6" w:rsidP="009806FD">
            <w:pPr>
              <w:pStyle w:val="Table"/>
              <w:jc w:val="right"/>
            </w:pPr>
            <w:r>
              <w:t>102.17</w:t>
            </w:r>
          </w:p>
        </w:tc>
      </w:tr>
      <w:tr w:rsidR="002744A6" w:rsidTr="009A6BAD">
        <w:tc>
          <w:tcPr>
            <w:tcW w:w="3989" w:type="dxa"/>
          </w:tcPr>
          <w:p w:rsidR="002744A6" w:rsidRDefault="002744A6" w:rsidP="009A6BAD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2744A6" w:rsidRDefault="002744A6" w:rsidP="004628FD">
            <w:pPr>
              <w:pStyle w:val="Table"/>
              <w:jc w:val="center"/>
            </w:pPr>
            <w:r>
              <w:t>4294</w:t>
            </w:r>
          </w:p>
        </w:tc>
        <w:tc>
          <w:tcPr>
            <w:tcW w:w="3514" w:type="dxa"/>
          </w:tcPr>
          <w:p w:rsidR="002744A6" w:rsidRDefault="007D41AC" w:rsidP="009A6BAD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744A6" w:rsidRDefault="007D41AC" w:rsidP="009806FD">
            <w:pPr>
              <w:pStyle w:val="Table"/>
              <w:jc w:val="right"/>
            </w:pPr>
            <w:r>
              <w:t>25.06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7D41AC" w:rsidRDefault="007D41AC" w:rsidP="004628FD">
            <w:pPr>
              <w:pStyle w:val="Table"/>
              <w:jc w:val="center"/>
            </w:pPr>
            <w:r>
              <w:t>4295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Nov. &amp; Dec. Charges Lunch =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221.84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WKNA-SAM FM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4296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Advertising for Year –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3,000.00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4297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Advertising-Logan Daily –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203.88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Ernie Maniskas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4298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Reimb. Travel Trip Expenses –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20.00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4299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 xml:space="preserve"> Mileage Expense –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42.00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4300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151.50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4301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99.00</w:t>
            </w:r>
          </w:p>
        </w:tc>
      </w:tr>
      <w:tr w:rsidR="007D41AC" w:rsidTr="007D41AC">
        <w:trPr>
          <w:trHeight w:val="252"/>
        </w:trPr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Logan Hocking Chamber Foundation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4302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Sponsorship-Bicentennial -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250.00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O.A.S.C.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4303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2016 Membership Renewal &amp; Dues &amp; Conf. Fees – SHSC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454.00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4304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2 Cash Award Payment to County Employees for Their Participation &amp; Completion of CEBCO Wellness Incentive Program – CEBCO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200.00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Kate Jiggins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4304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>Reimb. For Wellness Items for Incentive Chest – Wellness &amp; Recovery Municipal</w:t>
            </w:r>
          </w:p>
        </w:tc>
        <w:tc>
          <w:tcPr>
            <w:tcW w:w="1598" w:type="dxa"/>
            <w:gridSpan w:val="2"/>
          </w:tcPr>
          <w:p w:rsidR="007D41AC" w:rsidRDefault="007D41AC" w:rsidP="009806FD">
            <w:pPr>
              <w:pStyle w:val="Table"/>
              <w:jc w:val="right"/>
            </w:pPr>
            <w:r>
              <w:t>63.77</w:t>
            </w:r>
          </w:p>
        </w:tc>
      </w:tr>
      <w:tr w:rsidR="007D41AC" w:rsidTr="009A6BAD">
        <w:tc>
          <w:tcPr>
            <w:tcW w:w="3989" w:type="dxa"/>
          </w:tcPr>
          <w:p w:rsidR="007D41AC" w:rsidRDefault="007D41AC" w:rsidP="009A6BAD">
            <w:pPr>
              <w:pStyle w:val="Table"/>
            </w:pPr>
            <w:r>
              <w:t>Kate Jiggins</w:t>
            </w:r>
          </w:p>
        </w:tc>
        <w:tc>
          <w:tcPr>
            <w:tcW w:w="979" w:type="dxa"/>
          </w:tcPr>
          <w:p w:rsidR="007D41AC" w:rsidRDefault="007D41AC" w:rsidP="007D41AC">
            <w:pPr>
              <w:pStyle w:val="Table"/>
              <w:jc w:val="center"/>
            </w:pPr>
            <w:r>
              <w:t>4304</w:t>
            </w:r>
          </w:p>
        </w:tc>
        <w:tc>
          <w:tcPr>
            <w:tcW w:w="3514" w:type="dxa"/>
          </w:tcPr>
          <w:p w:rsidR="007D41AC" w:rsidRDefault="007D41AC" w:rsidP="009A6BAD">
            <w:pPr>
              <w:pStyle w:val="Table"/>
            </w:pPr>
            <w:r>
              <w:t xml:space="preserve">Art &amp; Clay Wellness Event &amp; Healthy Food – Wellness &amp; Recovery Municipal </w:t>
            </w:r>
          </w:p>
        </w:tc>
        <w:tc>
          <w:tcPr>
            <w:tcW w:w="1598" w:type="dxa"/>
            <w:gridSpan w:val="2"/>
          </w:tcPr>
          <w:p w:rsidR="007D41AC" w:rsidRDefault="000C788E" w:rsidP="009806FD">
            <w:pPr>
              <w:pStyle w:val="Table"/>
              <w:jc w:val="right"/>
            </w:pPr>
            <w:r>
              <w:t>25.00</w:t>
            </w:r>
          </w:p>
        </w:tc>
      </w:tr>
      <w:tr w:rsidR="000C788E" w:rsidTr="009A6BAD">
        <w:tc>
          <w:tcPr>
            <w:tcW w:w="3989" w:type="dxa"/>
          </w:tcPr>
          <w:p w:rsidR="000C788E" w:rsidRDefault="000C788E" w:rsidP="009A6BAD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0C788E" w:rsidRDefault="000C788E" w:rsidP="007D41AC">
            <w:pPr>
              <w:pStyle w:val="Table"/>
              <w:jc w:val="center"/>
            </w:pPr>
            <w:r>
              <w:t>4305</w:t>
            </w:r>
          </w:p>
        </w:tc>
        <w:tc>
          <w:tcPr>
            <w:tcW w:w="3514" w:type="dxa"/>
          </w:tcPr>
          <w:p w:rsidR="000C788E" w:rsidRDefault="000C788E" w:rsidP="009A6BAD">
            <w:pPr>
              <w:pStyle w:val="Table"/>
            </w:pPr>
            <w:r>
              <w:t>Phones for EOC – EMA</w:t>
            </w:r>
          </w:p>
        </w:tc>
        <w:tc>
          <w:tcPr>
            <w:tcW w:w="1598" w:type="dxa"/>
            <w:gridSpan w:val="2"/>
          </w:tcPr>
          <w:p w:rsidR="000C788E" w:rsidRDefault="000C788E" w:rsidP="009806FD">
            <w:pPr>
              <w:pStyle w:val="Table"/>
              <w:jc w:val="right"/>
            </w:pPr>
            <w:r>
              <w:t>213.90</w:t>
            </w:r>
          </w:p>
        </w:tc>
      </w:tr>
      <w:tr w:rsidR="000C788E" w:rsidTr="009A6BAD">
        <w:tc>
          <w:tcPr>
            <w:tcW w:w="3989" w:type="dxa"/>
          </w:tcPr>
          <w:p w:rsidR="000C788E" w:rsidRDefault="000C788E" w:rsidP="009A6BAD">
            <w:pPr>
              <w:pStyle w:val="Table"/>
            </w:pPr>
            <w:r>
              <w:t>EMAO</w:t>
            </w:r>
          </w:p>
        </w:tc>
        <w:tc>
          <w:tcPr>
            <w:tcW w:w="979" w:type="dxa"/>
          </w:tcPr>
          <w:p w:rsidR="000C788E" w:rsidRDefault="000C788E" w:rsidP="007D41AC">
            <w:pPr>
              <w:pStyle w:val="Table"/>
              <w:jc w:val="center"/>
            </w:pPr>
            <w:r>
              <w:t>4306</w:t>
            </w:r>
          </w:p>
        </w:tc>
        <w:tc>
          <w:tcPr>
            <w:tcW w:w="3514" w:type="dxa"/>
          </w:tcPr>
          <w:p w:rsidR="000C788E" w:rsidRDefault="000C788E" w:rsidP="009A6BAD">
            <w:pPr>
              <w:pStyle w:val="Table"/>
            </w:pPr>
            <w:r>
              <w:t>Membership Dues – EMA</w:t>
            </w:r>
          </w:p>
        </w:tc>
        <w:tc>
          <w:tcPr>
            <w:tcW w:w="1598" w:type="dxa"/>
            <w:gridSpan w:val="2"/>
          </w:tcPr>
          <w:p w:rsidR="000C788E" w:rsidRDefault="000C788E" w:rsidP="009806FD">
            <w:pPr>
              <w:pStyle w:val="Table"/>
              <w:jc w:val="right"/>
            </w:pPr>
            <w:r>
              <w:t>250.00</w:t>
            </w:r>
          </w:p>
        </w:tc>
      </w:tr>
      <w:tr w:rsidR="000C788E" w:rsidTr="009A6BAD">
        <w:tc>
          <w:tcPr>
            <w:tcW w:w="3989" w:type="dxa"/>
          </w:tcPr>
          <w:p w:rsidR="000C788E" w:rsidRDefault="000C788E" w:rsidP="009A6BAD">
            <w:pPr>
              <w:pStyle w:val="Table"/>
            </w:pPr>
            <w:r>
              <w:t>Logan Daily</w:t>
            </w:r>
          </w:p>
        </w:tc>
        <w:tc>
          <w:tcPr>
            <w:tcW w:w="979" w:type="dxa"/>
          </w:tcPr>
          <w:p w:rsidR="000C788E" w:rsidRDefault="000C788E" w:rsidP="007D41AC">
            <w:pPr>
              <w:pStyle w:val="Table"/>
              <w:jc w:val="center"/>
            </w:pPr>
            <w:r>
              <w:t>4307</w:t>
            </w:r>
          </w:p>
        </w:tc>
        <w:tc>
          <w:tcPr>
            <w:tcW w:w="3514" w:type="dxa"/>
          </w:tcPr>
          <w:p w:rsidR="000C788E" w:rsidRDefault="000C788E" w:rsidP="009A6BAD">
            <w:pPr>
              <w:pStyle w:val="Table"/>
            </w:pPr>
            <w:r>
              <w:t>Year Subscription – EMA</w:t>
            </w:r>
          </w:p>
        </w:tc>
        <w:tc>
          <w:tcPr>
            <w:tcW w:w="1598" w:type="dxa"/>
            <w:gridSpan w:val="2"/>
          </w:tcPr>
          <w:p w:rsidR="000C788E" w:rsidRDefault="000C788E" w:rsidP="009806FD">
            <w:pPr>
              <w:pStyle w:val="Table"/>
              <w:jc w:val="right"/>
            </w:pPr>
            <w:r>
              <w:t>126.00</w:t>
            </w:r>
          </w:p>
        </w:tc>
      </w:tr>
      <w:tr w:rsidR="000C788E" w:rsidTr="009A6BAD">
        <w:tc>
          <w:tcPr>
            <w:tcW w:w="3989" w:type="dxa"/>
          </w:tcPr>
          <w:p w:rsidR="000C788E" w:rsidRDefault="00C23121" w:rsidP="009A6BAD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0C788E" w:rsidRDefault="00C23121" w:rsidP="007D41AC">
            <w:pPr>
              <w:pStyle w:val="Table"/>
              <w:jc w:val="center"/>
            </w:pPr>
            <w:r>
              <w:t>4308</w:t>
            </w:r>
          </w:p>
        </w:tc>
        <w:tc>
          <w:tcPr>
            <w:tcW w:w="3514" w:type="dxa"/>
          </w:tcPr>
          <w:p w:rsidR="000C788E" w:rsidRDefault="00C23121" w:rsidP="009A6BAD">
            <w:pPr>
              <w:pStyle w:val="Table"/>
            </w:pPr>
            <w:r>
              <w:t>Travel Expense – FCFC</w:t>
            </w:r>
          </w:p>
        </w:tc>
        <w:tc>
          <w:tcPr>
            <w:tcW w:w="1598" w:type="dxa"/>
            <w:gridSpan w:val="2"/>
          </w:tcPr>
          <w:p w:rsidR="000C788E" w:rsidRDefault="00C23121" w:rsidP="009806FD">
            <w:pPr>
              <w:pStyle w:val="Table"/>
              <w:jc w:val="right"/>
            </w:pPr>
            <w:r>
              <w:t>61.20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Hopewell Health Center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4309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Activities for Social/Recreation Group – FCFC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50.00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4310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Maint. Agreement on Canon IRAC 2030 Copier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94.50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4311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 xml:space="preserve">Registration for Wm. Shaw </w:t>
            </w:r>
            <w:r w:rsidR="003138DC">
              <w:t>for</w:t>
            </w:r>
            <w:r>
              <w:t xml:space="preserve"> 2016 Ohio County Engineers Conf.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245.00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Rhino Energy, LLC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4312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Aid to Starr Twp.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3,898.50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4313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Membership Dues for Wm. Shaw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1,883.00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4314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2.388.31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4315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372.60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Safety Kleen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4316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Service Parts Washer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248.28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4317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391.53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Treasurer, State of Ohio C/O OPWC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4318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OPWC Loan #CR17Q: County Paving (2013) Paym. # 4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20,000.00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Treasurer State of Ohio C/O OPWC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4319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OPWC Loan #CR19R County Paving (2014) Pay. # 2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25,000.00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4320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645.68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4321</w:t>
            </w:r>
          </w:p>
        </w:tc>
        <w:tc>
          <w:tcPr>
            <w:tcW w:w="3514" w:type="dxa"/>
          </w:tcPr>
          <w:p w:rsidR="00C23121" w:rsidRDefault="00C23121" w:rsidP="009A6BAD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C23121" w:rsidRDefault="00C23121" w:rsidP="009806FD">
            <w:pPr>
              <w:pStyle w:val="Table"/>
              <w:jc w:val="right"/>
            </w:pPr>
            <w:r>
              <w:t>144.00</w:t>
            </w:r>
          </w:p>
        </w:tc>
      </w:tr>
      <w:tr w:rsidR="00C23121" w:rsidTr="009A6BAD">
        <w:tc>
          <w:tcPr>
            <w:tcW w:w="3989" w:type="dxa"/>
          </w:tcPr>
          <w:p w:rsidR="00C23121" w:rsidRDefault="00C23121" w:rsidP="009A6BAD">
            <w:pPr>
              <w:pStyle w:val="Table"/>
            </w:pPr>
            <w:r>
              <w:t xml:space="preserve">Mike’s Lumber Co., LLC Remit to Blue Top </w:t>
            </w:r>
            <w:r w:rsidR="002727E5">
              <w:t>Fi</w:t>
            </w:r>
            <w:r>
              <w:t>nancial, Inc.</w:t>
            </w:r>
          </w:p>
        </w:tc>
        <w:tc>
          <w:tcPr>
            <w:tcW w:w="979" w:type="dxa"/>
          </w:tcPr>
          <w:p w:rsidR="00C23121" w:rsidRDefault="00C23121" w:rsidP="007D41AC">
            <w:pPr>
              <w:pStyle w:val="Table"/>
              <w:jc w:val="center"/>
            </w:pPr>
            <w:r>
              <w:t>4322</w:t>
            </w:r>
          </w:p>
        </w:tc>
        <w:tc>
          <w:tcPr>
            <w:tcW w:w="3514" w:type="dxa"/>
          </w:tcPr>
          <w:p w:rsidR="00C23121" w:rsidRDefault="002727E5" w:rsidP="009A6BAD">
            <w:pPr>
              <w:pStyle w:val="Table"/>
            </w:pPr>
            <w:r>
              <w:t>Mtls. For Repairs – Engineer</w:t>
            </w:r>
          </w:p>
        </w:tc>
        <w:tc>
          <w:tcPr>
            <w:tcW w:w="1598" w:type="dxa"/>
            <w:gridSpan w:val="2"/>
          </w:tcPr>
          <w:p w:rsidR="00C23121" w:rsidRDefault="002727E5" w:rsidP="009806FD">
            <w:pPr>
              <w:pStyle w:val="Table"/>
              <w:jc w:val="right"/>
            </w:pPr>
            <w:r>
              <w:t>31.43</w:t>
            </w:r>
          </w:p>
        </w:tc>
      </w:tr>
      <w:tr w:rsidR="002727E5" w:rsidTr="009A6BAD">
        <w:tc>
          <w:tcPr>
            <w:tcW w:w="3989" w:type="dxa"/>
          </w:tcPr>
          <w:p w:rsidR="002727E5" w:rsidRDefault="002727E5" w:rsidP="009A6BAD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2727E5" w:rsidRDefault="002727E5" w:rsidP="007D41AC">
            <w:pPr>
              <w:pStyle w:val="Table"/>
              <w:jc w:val="center"/>
            </w:pPr>
            <w:r>
              <w:t>4323</w:t>
            </w:r>
          </w:p>
        </w:tc>
        <w:tc>
          <w:tcPr>
            <w:tcW w:w="3514" w:type="dxa"/>
          </w:tcPr>
          <w:p w:rsidR="002727E5" w:rsidRDefault="002727E5" w:rsidP="009A6BAD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2727E5" w:rsidRDefault="002727E5" w:rsidP="009806FD">
            <w:pPr>
              <w:pStyle w:val="Table"/>
              <w:jc w:val="right"/>
            </w:pPr>
            <w:r>
              <w:t>278.72</w:t>
            </w:r>
          </w:p>
        </w:tc>
      </w:tr>
      <w:tr w:rsidR="002727E5" w:rsidTr="009A6BAD">
        <w:tc>
          <w:tcPr>
            <w:tcW w:w="3989" w:type="dxa"/>
          </w:tcPr>
          <w:p w:rsidR="002727E5" w:rsidRDefault="002727E5" w:rsidP="009A6BAD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2727E5" w:rsidRDefault="002727E5" w:rsidP="007D41AC">
            <w:pPr>
              <w:pStyle w:val="Table"/>
              <w:jc w:val="center"/>
            </w:pPr>
            <w:r>
              <w:t>4324</w:t>
            </w:r>
          </w:p>
        </w:tc>
        <w:tc>
          <w:tcPr>
            <w:tcW w:w="3514" w:type="dxa"/>
          </w:tcPr>
          <w:p w:rsidR="002727E5" w:rsidRDefault="002727E5" w:rsidP="009A6BAD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2727E5" w:rsidRDefault="002727E5" w:rsidP="009806FD">
            <w:pPr>
              <w:pStyle w:val="Table"/>
              <w:jc w:val="right"/>
            </w:pPr>
            <w:r>
              <w:t>2663.14</w:t>
            </w:r>
          </w:p>
        </w:tc>
      </w:tr>
      <w:tr w:rsidR="002727E5" w:rsidTr="009A6BAD">
        <w:tc>
          <w:tcPr>
            <w:tcW w:w="3989" w:type="dxa"/>
          </w:tcPr>
          <w:p w:rsidR="002727E5" w:rsidRDefault="002727E5" w:rsidP="009A6BA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2727E5" w:rsidRDefault="002727E5" w:rsidP="007D41AC">
            <w:pPr>
              <w:pStyle w:val="Table"/>
              <w:jc w:val="center"/>
            </w:pPr>
            <w:r>
              <w:t>4325</w:t>
            </w:r>
          </w:p>
        </w:tc>
        <w:tc>
          <w:tcPr>
            <w:tcW w:w="3514" w:type="dxa"/>
          </w:tcPr>
          <w:p w:rsidR="002727E5" w:rsidRDefault="002727E5" w:rsidP="009A6BAD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2727E5" w:rsidRDefault="002727E5" w:rsidP="009806FD">
            <w:pPr>
              <w:pStyle w:val="Table"/>
              <w:jc w:val="right"/>
            </w:pPr>
            <w:r>
              <w:t>740.03</w:t>
            </w:r>
          </w:p>
        </w:tc>
      </w:tr>
      <w:tr w:rsidR="002727E5" w:rsidTr="009A6BAD">
        <w:tc>
          <w:tcPr>
            <w:tcW w:w="3989" w:type="dxa"/>
          </w:tcPr>
          <w:p w:rsidR="002727E5" w:rsidRDefault="002727E5" w:rsidP="009A6BAD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2727E5" w:rsidRDefault="002727E5" w:rsidP="007D41AC">
            <w:pPr>
              <w:pStyle w:val="Table"/>
              <w:jc w:val="center"/>
            </w:pPr>
            <w:r>
              <w:t>4326</w:t>
            </w:r>
          </w:p>
        </w:tc>
        <w:tc>
          <w:tcPr>
            <w:tcW w:w="3514" w:type="dxa"/>
          </w:tcPr>
          <w:p w:rsidR="002727E5" w:rsidRDefault="002727E5" w:rsidP="009A6BAD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2727E5" w:rsidRDefault="002727E5" w:rsidP="009806FD">
            <w:pPr>
              <w:pStyle w:val="Table"/>
              <w:jc w:val="right"/>
            </w:pPr>
            <w:r>
              <w:t>90.27</w:t>
            </w:r>
          </w:p>
        </w:tc>
      </w:tr>
      <w:tr w:rsidR="002727E5" w:rsidTr="009A6BAD">
        <w:tc>
          <w:tcPr>
            <w:tcW w:w="3989" w:type="dxa"/>
          </w:tcPr>
          <w:p w:rsidR="002727E5" w:rsidRDefault="002727E5" w:rsidP="009A6BAD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2727E5" w:rsidRDefault="002727E5" w:rsidP="007D41AC">
            <w:pPr>
              <w:pStyle w:val="Table"/>
              <w:jc w:val="center"/>
            </w:pPr>
            <w:r>
              <w:t>4327</w:t>
            </w:r>
          </w:p>
        </w:tc>
        <w:tc>
          <w:tcPr>
            <w:tcW w:w="3514" w:type="dxa"/>
          </w:tcPr>
          <w:p w:rsidR="002727E5" w:rsidRDefault="002727E5" w:rsidP="009A6BAD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  <w:gridSpan w:val="2"/>
          </w:tcPr>
          <w:p w:rsidR="002727E5" w:rsidRDefault="002727E5" w:rsidP="009806FD">
            <w:pPr>
              <w:pStyle w:val="Table"/>
              <w:jc w:val="right"/>
            </w:pPr>
            <w:r>
              <w:t>5.07</w:t>
            </w:r>
          </w:p>
        </w:tc>
      </w:tr>
      <w:tr w:rsidR="002727E5" w:rsidTr="009A6BAD">
        <w:tc>
          <w:tcPr>
            <w:tcW w:w="3989" w:type="dxa"/>
          </w:tcPr>
          <w:p w:rsidR="002727E5" w:rsidRDefault="002727E5" w:rsidP="009A6BAD">
            <w:pPr>
              <w:pStyle w:val="Table"/>
            </w:pPr>
            <w:r>
              <w:t>Bush/s Restaurant</w:t>
            </w:r>
          </w:p>
        </w:tc>
        <w:tc>
          <w:tcPr>
            <w:tcW w:w="979" w:type="dxa"/>
          </w:tcPr>
          <w:p w:rsidR="002727E5" w:rsidRDefault="002727E5" w:rsidP="007D41AC">
            <w:pPr>
              <w:pStyle w:val="Table"/>
              <w:jc w:val="center"/>
            </w:pPr>
            <w:r>
              <w:t>4328</w:t>
            </w:r>
          </w:p>
        </w:tc>
        <w:tc>
          <w:tcPr>
            <w:tcW w:w="3514" w:type="dxa"/>
          </w:tcPr>
          <w:p w:rsidR="002727E5" w:rsidRDefault="00626C00" w:rsidP="009A6BAD">
            <w:pPr>
              <w:pStyle w:val="Table"/>
            </w:pPr>
            <w:r>
              <w:t>Employee Safety Meeting – Engineer</w:t>
            </w:r>
          </w:p>
        </w:tc>
        <w:tc>
          <w:tcPr>
            <w:tcW w:w="1598" w:type="dxa"/>
            <w:gridSpan w:val="2"/>
          </w:tcPr>
          <w:p w:rsidR="002727E5" w:rsidRDefault="00626C00" w:rsidP="009806FD">
            <w:pPr>
              <w:pStyle w:val="Table"/>
              <w:jc w:val="right"/>
            </w:pPr>
            <w:r>
              <w:t>380.00</w:t>
            </w:r>
          </w:p>
        </w:tc>
      </w:tr>
      <w:tr w:rsidR="00626C00" w:rsidTr="009A6BAD">
        <w:tc>
          <w:tcPr>
            <w:tcW w:w="3989" w:type="dxa"/>
          </w:tcPr>
          <w:p w:rsidR="00626C00" w:rsidRDefault="00626C00" w:rsidP="009A6BAD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626C00" w:rsidRDefault="00626C00" w:rsidP="007D41AC">
            <w:pPr>
              <w:pStyle w:val="Table"/>
              <w:jc w:val="center"/>
            </w:pPr>
            <w:r>
              <w:t>4329</w:t>
            </w:r>
          </w:p>
        </w:tc>
        <w:tc>
          <w:tcPr>
            <w:tcW w:w="3514" w:type="dxa"/>
          </w:tcPr>
          <w:p w:rsidR="00626C00" w:rsidRDefault="00626C00" w:rsidP="009A6BAD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626C00" w:rsidRDefault="00626C00" w:rsidP="009806FD">
            <w:pPr>
              <w:pStyle w:val="Table"/>
              <w:jc w:val="right"/>
            </w:pPr>
            <w:r>
              <w:t>290.64</w:t>
            </w:r>
          </w:p>
        </w:tc>
      </w:tr>
      <w:tr w:rsidR="00626C00" w:rsidTr="009A6BAD">
        <w:tc>
          <w:tcPr>
            <w:tcW w:w="3989" w:type="dxa"/>
          </w:tcPr>
          <w:p w:rsidR="00626C00" w:rsidRDefault="00626C00" w:rsidP="009A6BAD">
            <w:pPr>
              <w:pStyle w:val="Table"/>
            </w:pPr>
            <w:r>
              <w:t>Cintas First Aid &amp; Safety</w:t>
            </w:r>
          </w:p>
        </w:tc>
        <w:tc>
          <w:tcPr>
            <w:tcW w:w="979" w:type="dxa"/>
          </w:tcPr>
          <w:p w:rsidR="00626C00" w:rsidRDefault="00626C00" w:rsidP="007D41AC">
            <w:pPr>
              <w:pStyle w:val="Table"/>
              <w:jc w:val="center"/>
            </w:pPr>
            <w:r>
              <w:t>4330</w:t>
            </w:r>
          </w:p>
        </w:tc>
        <w:tc>
          <w:tcPr>
            <w:tcW w:w="3514" w:type="dxa"/>
          </w:tcPr>
          <w:p w:rsidR="00626C00" w:rsidRDefault="00626C00" w:rsidP="009A6BAD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626C00" w:rsidRDefault="00626C00" w:rsidP="009806FD">
            <w:pPr>
              <w:pStyle w:val="Table"/>
              <w:jc w:val="right"/>
            </w:pPr>
            <w:r>
              <w:t>121.65</w:t>
            </w:r>
          </w:p>
        </w:tc>
      </w:tr>
      <w:tr w:rsidR="00626C00" w:rsidTr="009A6BAD">
        <w:tc>
          <w:tcPr>
            <w:tcW w:w="3989" w:type="dxa"/>
          </w:tcPr>
          <w:p w:rsidR="00626C00" w:rsidRDefault="00626C00" w:rsidP="009A6BAD">
            <w:pPr>
              <w:pStyle w:val="Table"/>
            </w:pPr>
            <w:r>
              <w:t>Hocking County Prosecuting Attorney</w:t>
            </w:r>
          </w:p>
        </w:tc>
        <w:tc>
          <w:tcPr>
            <w:tcW w:w="979" w:type="dxa"/>
          </w:tcPr>
          <w:p w:rsidR="00626C00" w:rsidRDefault="00626C00" w:rsidP="007D41AC">
            <w:pPr>
              <w:pStyle w:val="Table"/>
              <w:jc w:val="center"/>
            </w:pPr>
            <w:r>
              <w:t>4331</w:t>
            </w:r>
          </w:p>
        </w:tc>
        <w:tc>
          <w:tcPr>
            <w:tcW w:w="3514" w:type="dxa"/>
          </w:tcPr>
          <w:p w:rsidR="00626C00" w:rsidRDefault="00626C00" w:rsidP="009A6BAD">
            <w:pPr>
              <w:pStyle w:val="Table"/>
            </w:pPr>
            <w:r>
              <w:t>Recorders Fee For Case #15CV149 For Appropriation for Lot 29/Dicken’s Allotment for Ohio Ave. Bridge – Engineer</w:t>
            </w:r>
          </w:p>
        </w:tc>
        <w:tc>
          <w:tcPr>
            <w:tcW w:w="1598" w:type="dxa"/>
            <w:gridSpan w:val="2"/>
          </w:tcPr>
          <w:p w:rsidR="00626C00" w:rsidRDefault="00626C00" w:rsidP="009806FD">
            <w:pPr>
              <w:pStyle w:val="Table"/>
              <w:jc w:val="right"/>
            </w:pPr>
            <w:r>
              <w:t>36.00</w:t>
            </w:r>
          </w:p>
        </w:tc>
      </w:tr>
      <w:tr w:rsidR="00626C00" w:rsidTr="009A6BAD">
        <w:tc>
          <w:tcPr>
            <w:tcW w:w="3989" w:type="dxa"/>
          </w:tcPr>
          <w:p w:rsidR="00626C00" w:rsidRDefault="00820CA2" w:rsidP="009A6BAD">
            <w:pPr>
              <w:pStyle w:val="Table"/>
            </w:pPr>
            <w:r>
              <w:t>Audie Wykle</w:t>
            </w:r>
          </w:p>
        </w:tc>
        <w:tc>
          <w:tcPr>
            <w:tcW w:w="979" w:type="dxa"/>
          </w:tcPr>
          <w:p w:rsidR="00626C00" w:rsidRDefault="00820CA2" w:rsidP="007D41AC">
            <w:pPr>
              <w:pStyle w:val="Table"/>
              <w:jc w:val="center"/>
            </w:pPr>
            <w:r>
              <w:t>4332</w:t>
            </w:r>
          </w:p>
        </w:tc>
        <w:tc>
          <w:tcPr>
            <w:tcW w:w="3514" w:type="dxa"/>
          </w:tcPr>
          <w:p w:rsidR="00626C00" w:rsidRDefault="00820CA2" w:rsidP="009A6BAD">
            <w:pPr>
              <w:pStyle w:val="Table"/>
            </w:pPr>
            <w:r>
              <w:t>Lodging-Winter Conf. – Regional Planning</w:t>
            </w:r>
          </w:p>
        </w:tc>
        <w:tc>
          <w:tcPr>
            <w:tcW w:w="1598" w:type="dxa"/>
            <w:gridSpan w:val="2"/>
          </w:tcPr>
          <w:p w:rsidR="00626C00" w:rsidRDefault="00820CA2" w:rsidP="009806FD">
            <w:pPr>
              <w:pStyle w:val="Table"/>
              <w:jc w:val="right"/>
            </w:pPr>
            <w:r>
              <w:t>370.30</w:t>
            </w:r>
          </w:p>
        </w:tc>
      </w:tr>
      <w:tr w:rsidR="00820CA2" w:rsidTr="009A6BAD">
        <w:tc>
          <w:tcPr>
            <w:tcW w:w="3989" w:type="dxa"/>
          </w:tcPr>
          <w:p w:rsidR="00820CA2" w:rsidRDefault="00820CA2" w:rsidP="009A6BAD">
            <w:pPr>
              <w:pStyle w:val="Table"/>
            </w:pPr>
            <w:r>
              <w:t>Jean Crawford</w:t>
            </w:r>
          </w:p>
        </w:tc>
        <w:tc>
          <w:tcPr>
            <w:tcW w:w="979" w:type="dxa"/>
          </w:tcPr>
          <w:p w:rsidR="00820CA2" w:rsidRDefault="00820CA2" w:rsidP="007D41AC">
            <w:pPr>
              <w:pStyle w:val="Table"/>
              <w:jc w:val="center"/>
            </w:pPr>
            <w:r>
              <w:t>4333</w:t>
            </w:r>
          </w:p>
        </w:tc>
        <w:tc>
          <w:tcPr>
            <w:tcW w:w="3514" w:type="dxa"/>
          </w:tcPr>
          <w:p w:rsidR="00820CA2" w:rsidRDefault="00820CA2" w:rsidP="009A6BAD">
            <w:pPr>
              <w:pStyle w:val="Table"/>
            </w:pPr>
            <w:r>
              <w:t>Mileage to Correct. Facility for Marriage Lic</w:t>
            </w:r>
            <w:r w:rsidR="00A7379F">
              <w:t>. Signature of Inmate – Probate Ct.</w:t>
            </w:r>
          </w:p>
        </w:tc>
        <w:tc>
          <w:tcPr>
            <w:tcW w:w="1598" w:type="dxa"/>
            <w:gridSpan w:val="2"/>
          </w:tcPr>
          <w:p w:rsidR="00820CA2" w:rsidRDefault="00A7379F" w:rsidP="009806FD">
            <w:pPr>
              <w:pStyle w:val="Table"/>
              <w:jc w:val="right"/>
            </w:pPr>
            <w:r>
              <w:t>7.80</w:t>
            </w:r>
          </w:p>
        </w:tc>
      </w:tr>
      <w:tr w:rsidR="00A7379F" w:rsidTr="009A6BAD">
        <w:tc>
          <w:tcPr>
            <w:tcW w:w="3989" w:type="dxa"/>
          </w:tcPr>
          <w:p w:rsidR="00A7379F" w:rsidRDefault="00A7379F" w:rsidP="009A6BAD">
            <w:pPr>
              <w:pStyle w:val="Table"/>
            </w:pPr>
            <w:r>
              <w:t>Jessica Harris</w:t>
            </w:r>
          </w:p>
        </w:tc>
        <w:tc>
          <w:tcPr>
            <w:tcW w:w="979" w:type="dxa"/>
          </w:tcPr>
          <w:p w:rsidR="00A7379F" w:rsidRDefault="00A7379F" w:rsidP="007D41AC">
            <w:pPr>
              <w:pStyle w:val="Table"/>
              <w:jc w:val="center"/>
            </w:pPr>
            <w:r>
              <w:t>4334</w:t>
            </w:r>
          </w:p>
        </w:tc>
        <w:tc>
          <w:tcPr>
            <w:tcW w:w="3514" w:type="dxa"/>
          </w:tcPr>
          <w:p w:rsidR="00A7379F" w:rsidRDefault="00A7379F" w:rsidP="009A6BAD">
            <w:pPr>
              <w:pStyle w:val="Table"/>
            </w:pPr>
            <w:r>
              <w:t>Travel Expenses – Municipal Ct.</w:t>
            </w:r>
          </w:p>
        </w:tc>
        <w:tc>
          <w:tcPr>
            <w:tcW w:w="1598" w:type="dxa"/>
            <w:gridSpan w:val="2"/>
          </w:tcPr>
          <w:p w:rsidR="00A7379F" w:rsidRDefault="00A7379F" w:rsidP="009806FD">
            <w:pPr>
              <w:pStyle w:val="Table"/>
              <w:jc w:val="right"/>
            </w:pPr>
            <w:r>
              <w:t>37.20</w:t>
            </w:r>
          </w:p>
        </w:tc>
      </w:tr>
      <w:tr w:rsidR="00A7379F" w:rsidTr="009A6BAD">
        <w:tc>
          <w:tcPr>
            <w:tcW w:w="3989" w:type="dxa"/>
          </w:tcPr>
          <w:p w:rsidR="00A7379F" w:rsidRDefault="00A7379F" w:rsidP="009A6BAD">
            <w:pPr>
              <w:pStyle w:val="Table"/>
            </w:pPr>
            <w:r>
              <w:t>Shred It</w:t>
            </w:r>
          </w:p>
        </w:tc>
        <w:tc>
          <w:tcPr>
            <w:tcW w:w="979" w:type="dxa"/>
          </w:tcPr>
          <w:p w:rsidR="00A7379F" w:rsidRDefault="00A7379F" w:rsidP="007D41AC">
            <w:pPr>
              <w:pStyle w:val="Table"/>
              <w:jc w:val="center"/>
            </w:pPr>
            <w:r>
              <w:t>4335</w:t>
            </w:r>
          </w:p>
        </w:tc>
        <w:tc>
          <w:tcPr>
            <w:tcW w:w="3514" w:type="dxa"/>
          </w:tcPr>
          <w:p w:rsidR="00A7379F" w:rsidRDefault="00A7379F" w:rsidP="009A6BAD">
            <w:pPr>
              <w:pStyle w:val="Table"/>
            </w:pPr>
            <w:r>
              <w:t>Shredder Service – Municipal Ct.</w:t>
            </w:r>
          </w:p>
        </w:tc>
        <w:tc>
          <w:tcPr>
            <w:tcW w:w="1598" w:type="dxa"/>
            <w:gridSpan w:val="2"/>
          </w:tcPr>
          <w:p w:rsidR="00A7379F" w:rsidRDefault="00A7379F" w:rsidP="009806FD">
            <w:pPr>
              <w:pStyle w:val="Table"/>
              <w:jc w:val="right"/>
            </w:pPr>
            <w:r>
              <w:t>77.00</w:t>
            </w:r>
          </w:p>
        </w:tc>
      </w:tr>
      <w:tr w:rsidR="00A7379F" w:rsidTr="009A6BAD">
        <w:tc>
          <w:tcPr>
            <w:tcW w:w="3989" w:type="dxa"/>
          </w:tcPr>
          <w:p w:rsidR="00A7379F" w:rsidRDefault="00A7379F" w:rsidP="009A6BAD">
            <w:pPr>
              <w:pStyle w:val="Table"/>
            </w:pPr>
            <w:r>
              <w:t>Katherine Bales</w:t>
            </w:r>
          </w:p>
        </w:tc>
        <w:tc>
          <w:tcPr>
            <w:tcW w:w="979" w:type="dxa"/>
          </w:tcPr>
          <w:p w:rsidR="00A7379F" w:rsidRDefault="00A7379F" w:rsidP="007D41AC">
            <w:pPr>
              <w:pStyle w:val="Table"/>
              <w:jc w:val="center"/>
            </w:pPr>
            <w:r>
              <w:t>4336</w:t>
            </w:r>
          </w:p>
        </w:tc>
        <w:tc>
          <w:tcPr>
            <w:tcW w:w="3514" w:type="dxa"/>
          </w:tcPr>
          <w:p w:rsidR="00A7379F" w:rsidRDefault="00A7379F" w:rsidP="009A6BAD">
            <w:pPr>
              <w:pStyle w:val="Table"/>
            </w:pPr>
            <w:r>
              <w:t>Reimb. Travel-Trip Expenses – SHSC</w:t>
            </w:r>
          </w:p>
        </w:tc>
        <w:tc>
          <w:tcPr>
            <w:tcW w:w="1598" w:type="dxa"/>
            <w:gridSpan w:val="2"/>
          </w:tcPr>
          <w:p w:rsidR="00A7379F" w:rsidRDefault="00A7379F" w:rsidP="009806FD">
            <w:pPr>
              <w:pStyle w:val="Table"/>
              <w:jc w:val="right"/>
            </w:pPr>
            <w:r>
              <w:t>15.99</w:t>
            </w:r>
          </w:p>
        </w:tc>
      </w:tr>
      <w:tr w:rsidR="00A7379F" w:rsidTr="009A6BAD">
        <w:tc>
          <w:tcPr>
            <w:tcW w:w="3989" w:type="dxa"/>
          </w:tcPr>
          <w:p w:rsidR="00A7379F" w:rsidRDefault="00A7379F" w:rsidP="009A6BAD">
            <w:pPr>
              <w:pStyle w:val="Table"/>
            </w:pPr>
            <w:r>
              <w:t>All Power Equipment</w:t>
            </w:r>
          </w:p>
        </w:tc>
        <w:tc>
          <w:tcPr>
            <w:tcW w:w="979" w:type="dxa"/>
          </w:tcPr>
          <w:p w:rsidR="00A7379F" w:rsidRDefault="00A7379F" w:rsidP="007D41AC">
            <w:pPr>
              <w:pStyle w:val="Table"/>
              <w:jc w:val="center"/>
            </w:pPr>
            <w:r>
              <w:t>4337</w:t>
            </w:r>
          </w:p>
        </w:tc>
        <w:tc>
          <w:tcPr>
            <w:tcW w:w="3514" w:type="dxa"/>
          </w:tcPr>
          <w:p w:rsidR="00A7379F" w:rsidRDefault="00A7379F" w:rsidP="009A6BAD">
            <w:pPr>
              <w:pStyle w:val="Table"/>
            </w:pPr>
            <w:r>
              <w:t>Parts – Sewer</w:t>
            </w:r>
          </w:p>
        </w:tc>
        <w:tc>
          <w:tcPr>
            <w:tcW w:w="1598" w:type="dxa"/>
            <w:gridSpan w:val="2"/>
          </w:tcPr>
          <w:p w:rsidR="00A7379F" w:rsidRDefault="00A7379F" w:rsidP="009806FD">
            <w:pPr>
              <w:pStyle w:val="Table"/>
              <w:jc w:val="right"/>
            </w:pPr>
            <w:r>
              <w:t>5.87</w:t>
            </w:r>
          </w:p>
        </w:tc>
      </w:tr>
      <w:tr w:rsidR="009A6BAD" w:rsidRPr="009A6BAD" w:rsidTr="009A6BAD">
        <w:tc>
          <w:tcPr>
            <w:tcW w:w="8640" w:type="dxa"/>
            <w:gridSpan w:val="4"/>
          </w:tcPr>
          <w:p w:rsidR="00720BE1" w:rsidRPr="009A6BAD" w:rsidRDefault="00720BE1" w:rsidP="009A6BAD">
            <w:pPr>
              <w:pStyle w:val="Table"/>
              <w:rPr>
                <w:b/>
              </w:rPr>
            </w:pPr>
            <w:r>
              <w:rPr>
                <w:b/>
              </w:rPr>
              <w:t>County, Treas-Delinq Re Tax Asssess, Indigent Drivers Alcohol-Munici, Dog &amp; Kennel, Special Projects-Common Pleas, Cert of Title Administrative, Recorder’s Equipment, Refreshment, Municipal Ct Probation, Mun</w:t>
            </w:r>
            <w:r w:rsidR="003138DC">
              <w:rPr>
                <w:b/>
              </w:rPr>
              <w:t>i</w:t>
            </w:r>
            <w:r>
              <w:rPr>
                <w:b/>
              </w:rPr>
              <w:t xml:space="preserve"> Ct-Special Projects, Real Estate Assessments, Soil &amp; Water Conservation, Law Library 2010, Capital Projects-Mun</w:t>
            </w:r>
            <w:r w:rsidR="003138DC">
              <w:rPr>
                <w:b/>
              </w:rPr>
              <w:t>i</w:t>
            </w:r>
            <w:r>
              <w:rPr>
                <w:b/>
              </w:rPr>
              <w:t xml:space="preserve"> Ct, County Permanent Improvement,</w:t>
            </w:r>
            <w:r w:rsidR="00C034E9">
              <w:rPr>
                <w:b/>
              </w:rPr>
              <w:t xml:space="preserve"> Hocking County Sewer District,</w:t>
            </w:r>
            <w:r>
              <w:rPr>
                <w:b/>
              </w:rPr>
              <w:t xml:space="preserve"> Hocking County 911, Senior Citizens, CEBCO Wellness</w:t>
            </w:r>
            <w:r w:rsidR="00C034E9">
              <w:rPr>
                <w:b/>
              </w:rPr>
              <w:t xml:space="preserve"> Grant, Wellness &amp; Recovery –Mun</w:t>
            </w:r>
            <w:r w:rsidR="003138DC">
              <w:rPr>
                <w:b/>
              </w:rPr>
              <w:t>i</w:t>
            </w:r>
            <w:bookmarkStart w:id="0" w:name="_GoBack"/>
            <w:bookmarkEnd w:id="0"/>
            <w:r w:rsidR="00C034E9">
              <w:rPr>
                <w:b/>
              </w:rPr>
              <w:t xml:space="preserve"> Ct, Hocking 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A6BAD" w:rsidRPr="009A6BAD" w:rsidRDefault="00C034E9" w:rsidP="009A6B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$164,628.50</w:t>
            </w:r>
          </w:p>
        </w:tc>
      </w:tr>
    </w:tbl>
    <w:p w:rsidR="001E1538" w:rsidRDefault="006561B9">
      <w:r>
        <w:rPr>
          <w:b/>
          <w:u w:val="single"/>
        </w:rPr>
        <w:t>TREASURER:</w:t>
      </w:r>
      <w:r>
        <w:t xml:space="preserve"> Treasu</w:t>
      </w:r>
      <w:r w:rsidR="001E1538">
        <w:t>rer Diane Sargent requested the Treasurer’s line item A01C02 Employee Salaries receive additional appropriation in the amount of $7,902.00 for the 2016 general fund budget that would properly employ office staff to meet the needs required to maintain good office procedures.</w:t>
      </w:r>
    </w:p>
    <w:p w:rsidR="009A6BAD" w:rsidRDefault="001E1538">
      <w:r>
        <w:t xml:space="preserve">Motion by Jeff Dickerson and seconded by Sandy Ogle to approve $7,902.00 as requested by Treasurer    Diane Sargent to salary line item A01C02 from the General Fund. </w:t>
      </w:r>
    </w:p>
    <w:p w:rsidR="001E1538" w:rsidRPr="001E1538" w:rsidRDefault="001E1538">
      <w:r>
        <w:t>Discussion: Sandy stated she would not vote for an increase unless everyone has an increase.</w:t>
      </w:r>
    </w:p>
    <w:p w:rsidR="001E1538" w:rsidRDefault="001E1538">
      <w:r>
        <w:t xml:space="preserve">Vote: Ogle, nay, </w:t>
      </w:r>
      <w:r w:rsidR="007A6571">
        <w:t xml:space="preserve">Dickerson, yea, </w:t>
      </w:r>
      <w:r>
        <w:t>Dicken, yea.</w:t>
      </w:r>
    </w:p>
    <w:p w:rsidR="007A6571" w:rsidRDefault="001E1538">
      <w:r>
        <w:rPr>
          <w:b/>
          <w:u w:val="single"/>
        </w:rPr>
        <w:t>RECORDER:</w:t>
      </w:r>
      <w:r>
        <w:t xml:space="preserve"> Recorder Sandy Leach-Hunt requested that her employee salary </w:t>
      </w:r>
      <w:r w:rsidR="007A6571">
        <w:t>line item be increased to $64,0</w:t>
      </w:r>
      <w:r>
        <w:t>00.00</w:t>
      </w:r>
      <w:r w:rsidR="007A6571">
        <w:t>. Sandy said the increase would be for hiring a full time position and the increase would be $12,679.00 that would cover the salary and PERS.</w:t>
      </w:r>
    </w:p>
    <w:p w:rsidR="001E1538" w:rsidRDefault="007A6571">
      <w:r>
        <w:t>Motion by Jeff Dickerson and seconded by Sandy Ogle to approve the increase in the Recorders 2016 budget employee salary and PERS $12,679.00.</w:t>
      </w:r>
    </w:p>
    <w:p w:rsidR="007A6571" w:rsidRDefault="007A6571">
      <w:r>
        <w:t>Discussion: Sandy said that she would not vote the increase as everyone needs an increase.</w:t>
      </w:r>
    </w:p>
    <w:p w:rsidR="007A6571" w:rsidRDefault="007A6571">
      <w:r>
        <w:t>Vote: Ogle, abstained, Dickerson, yea, Dicken, yea.</w:t>
      </w:r>
    </w:p>
    <w:p w:rsidR="00F43F46" w:rsidRDefault="00FE4B06">
      <w:r>
        <w:rPr>
          <w:b/>
          <w:u w:val="single"/>
        </w:rPr>
        <w:t>FAIR BOARD:</w:t>
      </w:r>
      <w:r>
        <w:t xml:space="preserve"> Motion by Jeff Dickerson and seconded by Sandy Ogle </w:t>
      </w:r>
      <w:r w:rsidR="00837E23">
        <w:t>to increase</w:t>
      </w:r>
      <w:r w:rsidR="00F43F46">
        <w:t xml:space="preserve"> the Fair Ground 2016 budget to the total of $4,500.00.</w:t>
      </w:r>
    </w:p>
    <w:p w:rsidR="00F43F46" w:rsidRDefault="00F43F46">
      <w:r>
        <w:t>Vote</w:t>
      </w:r>
      <w:r w:rsidR="00C0362C">
        <w:t>:</w:t>
      </w:r>
      <w:r>
        <w:t xml:space="preserve"> Ogle, yea, Dickerson, yea, Dicken, yea.</w:t>
      </w:r>
    </w:p>
    <w:p w:rsidR="00F43F46" w:rsidRDefault="00F43F46">
      <w:r>
        <w:rPr>
          <w:b/>
          <w:u w:val="single"/>
        </w:rPr>
        <w:t>CIC:</w:t>
      </w:r>
      <w:r>
        <w:t xml:space="preserve"> Joy Davis fro</w:t>
      </w:r>
      <w:r w:rsidR="008F1ACD">
        <w:t>m the CIC gave an update on the CIC</w:t>
      </w:r>
      <w:r w:rsidR="0080299C">
        <w:t>’s activities</w:t>
      </w:r>
      <w:r w:rsidR="008F1ACD">
        <w:t xml:space="preserve"> and that an appointee would be needed from the commissioners. Sandy said that they would be appointing one at the Organizational Meeting on Monday.</w:t>
      </w:r>
    </w:p>
    <w:p w:rsidR="008F1ACD" w:rsidRDefault="00491191">
      <w:r>
        <w:rPr>
          <w:b/>
          <w:u w:val="single"/>
        </w:rPr>
        <w:t>HOCKING COUNTY HISTORICAL SOCIETY:</w:t>
      </w:r>
      <w:r>
        <w:t xml:space="preserve"> Barry Harley of the Hocking County Historical Society presented pictures of Chief Logan and Thomas Worthington to the commissioners.</w:t>
      </w:r>
    </w:p>
    <w:p w:rsidR="00491191" w:rsidRDefault="00491191">
      <w:r>
        <w:rPr>
          <w:b/>
          <w:u w:val="single"/>
        </w:rPr>
        <w:t xml:space="preserve">RECESS: </w:t>
      </w:r>
      <w:r>
        <w:t>9:34AM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9:48AM</w:t>
      </w:r>
    </w:p>
    <w:p w:rsidR="00D13F89" w:rsidRDefault="00D13F89" w:rsidP="00D13F89">
      <w:r>
        <w:rPr>
          <w:b/>
          <w:u w:val="single"/>
        </w:rPr>
        <w:t>AMEND AGENDA:</w:t>
      </w:r>
      <w:r>
        <w:t xml:space="preserve"> Motion by Sandy Ogle and seconded by Jeff Dickerson to amend the agenda to the Marjorie Davis appointment at 9:40AM.</w:t>
      </w:r>
    </w:p>
    <w:p w:rsidR="00D13F89" w:rsidRDefault="00D13F89" w:rsidP="00D13F89">
      <w:r>
        <w:t>Vote: Ogle, yea, Dickerson, yea, Dicken, yea.</w:t>
      </w:r>
    </w:p>
    <w:p w:rsidR="00B81C74" w:rsidRDefault="00B81C74" w:rsidP="00D13F89">
      <w:r>
        <w:rPr>
          <w:b/>
          <w:u w:val="single"/>
        </w:rPr>
        <w:t>SAFETY:</w:t>
      </w:r>
      <w:r>
        <w:t xml:space="preserve"> Safety Coordinator Marjorie Davis requested to do a training exercis</w:t>
      </w:r>
      <w:r w:rsidR="008F6531">
        <w:t>e for the courthouse employees but would like to close the courthouse 3 hours during the training.</w:t>
      </w:r>
    </w:p>
    <w:p w:rsidR="0086649B" w:rsidRDefault="0086649B" w:rsidP="0086649B">
      <w:r w:rsidRPr="00A622EF">
        <w:rPr>
          <w:b/>
          <w:u w:val="single"/>
        </w:rPr>
        <w:t>EXECUTIVE SESSION:</w:t>
      </w:r>
      <w:r w:rsidRPr="00A622EF">
        <w:t xml:space="preserve"> Motion by Sandy Ogle and seconded by Jeff Dickerson to en</w:t>
      </w:r>
      <w:r>
        <w:t>ter into Executive Session at 9:42</w:t>
      </w:r>
      <w:r w:rsidRPr="00A622EF">
        <w:t>AM to discuss</w:t>
      </w:r>
      <w:r>
        <w:t xml:space="preserve"> courthouse security.</w:t>
      </w:r>
    </w:p>
    <w:p w:rsidR="0086649B" w:rsidRPr="00A622EF" w:rsidRDefault="0086649B" w:rsidP="0086649B">
      <w:r w:rsidRPr="00A622EF">
        <w:t>Roll Call: Ogle, yea, Dickerson, yea, Dicken, yea.</w:t>
      </w:r>
    </w:p>
    <w:p w:rsidR="0086649B" w:rsidRPr="00A622EF" w:rsidRDefault="0086649B" w:rsidP="0086649B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Sandy Ogle</w:t>
      </w:r>
      <w:r>
        <w:t xml:space="preserve"> to exit Executive Session at 9:49AM</w:t>
      </w:r>
      <w:r w:rsidRPr="00A622EF">
        <w:t xml:space="preserve"> with no action taken. </w:t>
      </w:r>
    </w:p>
    <w:p w:rsidR="0086649B" w:rsidRDefault="0086649B" w:rsidP="0086649B">
      <w:r w:rsidRPr="00A622EF">
        <w:t>Roll Call: Ogle, yea, Dickerson, yea, Dicken, yea</w:t>
      </w:r>
      <w:r>
        <w:t>.</w:t>
      </w:r>
    </w:p>
    <w:p w:rsidR="00441C42" w:rsidRDefault="00441C42" w:rsidP="00441C42">
      <w:r>
        <w:rPr>
          <w:b/>
          <w:u w:val="single"/>
        </w:rPr>
        <w:t>AMEND AGENDA:</w:t>
      </w:r>
      <w:r>
        <w:t xml:space="preserve"> Motion by Sandy Ogle and seconded by Jeff Dickerson to amend the agenda to the V</w:t>
      </w:r>
      <w:r w:rsidR="00AD624F">
        <w:t>icki Rafferty appointment at 9:5</w:t>
      </w:r>
      <w:r>
        <w:t>0AM.</w:t>
      </w:r>
    </w:p>
    <w:p w:rsidR="00441C42" w:rsidRDefault="00441C42" w:rsidP="00441C42">
      <w:r>
        <w:t>Vote: Ogle, yea, Dickerson, yea, Dicken, yea.</w:t>
      </w:r>
    </w:p>
    <w:p w:rsidR="00441C42" w:rsidRDefault="00441C42" w:rsidP="00D13F89">
      <w:r>
        <w:rPr>
          <w:b/>
          <w:u w:val="single"/>
        </w:rPr>
        <w:t>VETERAN SERVICES:</w:t>
      </w:r>
      <w:r>
        <w:t xml:space="preserve"> Vicki Rafferty of Veteran Services presented a quote for a new handicap van that the Veterans’ Board selected to purchase at the cost of $42,763.00.</w:t>
      </w:r>
    </w:p>
    <w:p w:rsidR="009716EF" w:rsidRDefault="00441C42" w:rsidP="009716EF">
      <w:r>
        <w:t xml:space="preserve"> </w:t>
      </w:r>
      <w:r w:rsidR="009716EF" w:rsidRPr="00AF2668">
        <w:rPr>
          <w:b/>
          <w:u w:val="single"/>
        </w:rPr>
        <w:t xml:space="preserve">FUND TRANSFER: </w:t>
      </w:r>
      <w:r w:rsidR="009716EF" w:rsidRPr="00AF2668">
        <w:t xml:space="preserve"> Motion by Sandy Ogle and seconded by Jeff Dickerson to approve the following Fund Transfer</w:t>
      </w:r>
      <w:r w:rsidR="009716EF">
        <w:t>:</w:t>
      </w:r>
    </w:p>
    <w:p w:rsidR="009716EF" w:rsidRDefault="009716EF" w:rsidP="009716EF">
      <w:r>
        <w:t>1) Soil &amp; Water Conservation</w:t>
      </w:r>
      <w:r>
        <w:tab/>
        <w:t xml:space="preserve">    -</w:t>
      </w:r>
      <w:r>
        <w:tab/>
        <w:t>$76,885.00 from A07A01B/General/01 to 015005/Soil &amp; Water</w:t>
      </w:r>
    </w:p>
    <w:p w:rsidR="008F6531" w:rsidRDefault="009716EF" w:rsidP="009716EF">
      <w:r w:rsidRPr="00AF2668">
        <w:t>Vote: Ogle, yea, Dickerson, yea, Dicken, yea</w:t>
      </w:r>
      <w:r w:rsidR="00BC29AE">
        <w:t>.</w:t>
      </w:r>
    </w:p>
    <w:p w:rsidR="00BC29AE" w:rsidRPr="000733ED" w:rsidRDefault="00BC29AE" w:rsidP="00BC29AE">
      <w:r w:rsidRPr="000733ED">
        <w:rPr>
          <w:b/>
          <w:u w:val="single"/>
        </w:rPr>
        <w:t>APPROPRIATION TRANSFERS:</w:t>
      </w:r>
      <w:r w:rsidRPr="000733ED">
        <w:t xml:space="preserve"> Motion by </w:t>
      </w:r>
      <w:r w:rsidR="00F313A5" w:rsidRPr="000733ED">
        <w:t xml:space="preserve">Jeff Dickerson </w:t>
      </w:r>
      <w:r w:rsidRPr="000733ED">
        <w:t xml:space="preserve">and seconded by </w:t>
      </w:r>
      <w:r w:rsidR="00F313A5" w:rsidRPr="000733ED">
        <w:t xml:space="preserve">Sandy Ogle </w:t>
      </w:r>
      <w:r w:rsidRPr="000733ED">
        <w:t>to approve the following Appropriation Transfers</w:t>
      </w:r>
      <w:r>
        <w:t>:</w:t>
      </w:r>
    </w:p>
    <w:p w:rsidR="00BC29AE" w:rsidRPr="000733ED" w:rsidRDefault="00BC29AE" w:rsidP="00BC29AE">
      <w:r w:rsidRPr="000733ED">
        <w:t xml:space="preserve">1) </w:t>
      </w:r>
      <w:r w:rsidR="00F313A5">
        <w:t>Probate Ct.</w:t>
      </w:r>
      <w:r w:rsidR="00F313A5">
        <w:tab/>
      </w:r>
      <w:r>
        <w:tab/>
      </w:r>
      <w:r w:rsidRPr="000733ED">
        <w:t>-</w:t>
      </w:r>
      <w:r w:rsidRPr="000733ED">
        <w:tab/>
        <w:t>$</w:t>
      </w:r>
      <w:r w:rsidR="00F313A5">
        <w:t>15,694.00</w:t>
      </w:r>
      <w:r>
        <w:t xml:space="preserve"> from </w:t>
      </w:r>
      <w:r w:rsidR="00F313A5">
        <w:t>A02D02A/Mag. Salary</w:t>
      </w:r>
      <w:r>
        <w:t xml:space="preserve"> to </w:t>
      </w:r>
      <w:r w:rsidR="00F313A5">
        <w:t>A02C22D</w:t>
      </w:r>
      <w:r>
        <w:t>/</w:t>
      </w:r>
      <w:r w:rsidR="00F313A5">
        <w:t>Mag. Salary</w:t>
      </w:r>
    </w:p>
    <w:p w:rsidR="00BC29AE" w:rsidRDefault="00BC29AE" w:rsidP="00BC29AE">
      <w:r w:rsidRPr="000733ED">
        <w:t xml:space="preserve">2) </w:t>
      </w:r>
      <w:r>
        <w:t>Probate Ct.</w:t>
      </w:r>
      <w:r>
        <w:tab/>
      </w:r>
      <w:r>
        <w:tab/>
        <w:t>-</w:t>
      </w:r>
      <w:r>
        <w:tab/>
        <w:t>$</w:t>
      </w:r>
      <w:r w:rsidR="00F313A5">
        <w:t>2,198.00</w:t>
      </w:r>
      <w:r>
        <w:t xml:space="preserve"> from A02D13</w:t>
      </w:r>
      <w:r w:rsidR="00F313A5">
        <w:t>A</w:t>
      </w:r>
      <w:r>
        <w:t>/</w:t>
      </w:r>
      <w:r w:rsidR="00F313A5">
        <w:t>PERS</w:t>
      </w:r>
      <w:r>
        <w:t xml:space="preserve"> to A02</w:t>
      </w:r>
      <w:r w:rsidR="00F313A5">
        <w:t>C30</w:t>
      </w:r>
      <w:r>
        <w:t xml:space="preserve">A/PERS </w:t>
      </w:r>
    </w:p>
    <w:p w:rsidR="00BC29AE" w:rsidRDefault="00F313A5" w:rsidP="009716EF">
      <w:r>
        <w:t>Vote: Ogle, yea, Dickerson, yea, Dicken, yea.</w:t>
      </w:r>
    </w:p>
    <w:p w:rsidR="00F313A5" w:rsidRPr="00F313A5" w:rsidRDefault="00F313A5" w:rsidP="00F313A5">
      <w:r w:rsidRPr="00F313A5">
        <w:rPr>
          <w:b/>
          <w:u w:val="single"/>
        </w:rPr>
        <w:t>WASHINGTON TOWNSHIP-LOAD LIMIT REDUCTION:</w:t>
      </w:r>
      <w:r w:rsidRPr="00F313A5">
        <w:t xml:space="preserve"> Motion by Sandy Ogle and seconded by </w:t>
      </w:r>
      <w:r>
        <w:t>Jeff Dickerson</w:t>
      </w:r>
      <w:r w:rsidRPr="00F313A5">
        <w:t xml:space="preserve"> to approve the request for a 50% reduction on all roads i</w:t>
      </w:r>
      <w:r w:rsidR="00AD624F">
        <w:t>n Washington Township effective</w:t>
      </w:r>
      <w:r w:rsidRPr="00F313A5">
        <w:t xml:space="preserve"> February 1, 201</w:t>
      </w:r>
      <w:r>
        <w:t>6</w:t>
      </w:r>
      <w:r w:rsidRPr="00F313A5">
        <w:t xml:space="preserve"> through April 30, 201</w:t>
      </w:r>
      <w:r>
        <w:t>6</w:t>
      </w:r>
      <w:r w:rsidRPr="00F313A5">
        <w:t>.</w:t>
      </w:r>
    </w:p>
    <w:p w:rsidR="00F313A5" w:rsidRPr="00F313A5" w:rsidRDefault="00F313A5" w:rsidP="00F313A5">
      <w:r w:rsidRPr="00F313A5">
        <w:t xml:space="preserve">Vote: Ogle, yea, </w:t>
      </w:r>
      <w:r>
        <w:t xml:space="preserve">Dickerson, yea, </w:t>
      </w:r>
      <w:r w:rsidRPr="00F313A5">
        <w:t>Dicken, yea.</w:t>
      </w:r>
    </w:p>
    <w:p w:rsidR="005D205A" w:rsidRPr="00881AFA" w:rsidRDefault="005D205A" w:rsidP="005D205A">
      <w:pPr>
        <w:rPr>
          <w:szCs w:val="24"/>
        </w:rPr>
      </w:pPr>
      <w:r w:rsidRPr="00881AFA">
        <w:rPr>
          <w:b/>
          <w:szCs w:val="24"/>
          <w:u w:val="single"/>
        </w:rPr>
        <w:t>REQUEST FOR FUND TRANSFER- SHARE:</w:t>
      </w:r>
      <w:r w:rsidRPr="00881AFA">
        <w:rPr>
          <w:szCs w:val="24"/>
        </w:rPr>
        <w:t xml:space="preserve"> Motion by </w:t>
      </w:r>
      <w:r>
        <w:rPr>
          <w:szCs w:val="24"/>
        </w:rPr>
        <w:t xml:space="preserve">Jeff Dickerson </w:t>
      </w:r>
      <w:r w:rsidRPr="00881AFA">
        <w:rPr>
          <w:szCs w:val="24"/>
        </w:rPr>
        <w:t>and seconded by Sandy Ogle to approve the Request for Fund Transfer of County Share:</w:t>
      </w:r>
    </w:p>
    <w:p w:rsidR="005D205A" w:rsidRPr="00881AFA" w:rsidRDefault="005D205A" w:rsidP="005D205A">
      <w:pPr>
        <w:rPr>
          <w:szCs w:val="24"/>
        </w:rPr>
      </w:pPr>
      <w:r w:rsidRPr="00881AFA">
        <w:rPr>
          <w:szCs w:val="24"/>
        </w:rPr>
        <w:t>1) County</w:t>
      </w:r>
      <w:r w:rsidRPr="00881AFA">
        <w:rPr>
          <w:szCs w:val="24"/>
        </w:rPr>
        <w:tab/>
        <w:t>-</w:t>
      </w:r>
      <w:r w:rsidRPr="00881AFA">
        <w:rPr>
          <w:szCs w:val="24"/>
        </w:rPr>
        <w:tab/>
        <w:t>$</w:t>
      </w:r>
      <w:r>
        <w:rPr>
          <w:szCs w:val="24"/>
        </w:rPr>
        <w:t>14,776.82</w:t>
      </w:r>
      <w:r w:rsidRPr="00881AFA">
        <w:rPr>
          <w:szCs w:val="24"/>
        </w:rPr>
        <w:t xml:space="preserve"> to </w:t>
      </w:r>
      <w:r>
        <w:rPr>
          <w:szCs w:val="24"/>
        </w:rPr>
        <w:t>Felony Drug Ct. Probation Fund</w:t>
      </w:r>
    </w:p>
    <w:p w:rsidR="005D205A" w:rsidRDefault="005D205A" w:rsidP="005D205A">
      <w:pPr>
        <w:rPr>
          <w:szCs w:val="24"/>
        </w:rPr>
      </w:pPr>
      <w:r w:rsidRPr="00881AFA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881AFA">
        <w:rPr>
          <w:szCs w:val="24"/>
        </w:rPr>
        <w:t>Dicken, yea.</w:t>
      </w:r>
    </w:p>
    <w:p w:rsidR="005D205A" w:rsidRDefault="005D205A" w:rsidP="005D205A">
      <w:r>
        <w:rPr>
          <w:b/>
          <w:u w:val="single"/>
        </w:rPr>
        <w:t>911 REPORT:</w:t>
      </w:r>
      <w:r>
        <w:t xml:space="preserve"> Motion by Sandy Ogle and seconded by Jeff Dickerson to approve the 911Report for the month of December.</w:t>
      </w:r>
    </w:p>
    <w:p w:rsidR="005D205A" w:rsidRDefault="005D205A" w:rsidP="005D205A">
      <w:r>
        <w:t>Vote: Ogle, yea, Dickerson, yea, Dicken, yea.</w:t>
      </w:r>
    </w:p>
    <w:p w:rsidR="00FB6BAF" w:rsidRDefault="00FB6BAF" w:rsidP="00FB6BAF">
      <w:r>
        <w:rPr>
          <w:b/>
          <w:u w:val="single"/>
        </w:rPr>
        <w:t>EMA REPORT:</w:t>
      </w:r>
      <w:r>
        <w:t xml:space="preserve"> Motion by Sandy Ogle and seconded by Jeff Dickerson to approve the EMA Report for the month of December.</w:t>
      </w:r>
    </w:p>
    <w:p w:rsidR="00FB6BAF" w:rsidRDefault="00FB6BAF" w:rsidP="00FB6BAF">
      <w:r>
        <w:t>Vote: Ogle, yea, Dickerson, yea, Dicken, yea.</w:t>
      </w:r>
    </w:p>
    <w:p w:rsidR="00002DC7" w:rsidRPr="00002DC7" w:rsidRDefault="00002DC7" w:rsidP="00002DC7">
      <w:pPr>
        <w:rPr>
          <w:szCs w:val="24"/>
        </w:rPr>
      </w:pPr>
      <w:r w:rsidRPr="00002DC7">
        <w:rPr>
          <w:b/>
          <w:szCs w:val="24"/>
          <w:u w:val="single"/>
        </w:rPr>
        <w:t>COUNTYWIDE AGREEMENT:</w:t>
      </w:r>
      <w:r w:rsidRPr="00002DC7">
        <w:rPr>
          <w:szCs w:val="24"/>
        </w:rPr>
        <w:t xml:space="preserve"> Motion by Jeff Dickerson and seconded by Sandy Ogle to approve the County Wide Agreement Contract for </w:t>
      </w:r>
      <w:r>
        <w:rPr>
          <w:szCs w:val="24"/>
        </w:rPr>
        <w:t>Washington</w:t>
      </w:r>
      <w:r w:rsidRPr="00002DC7">
        <w:rPr>
          <w:szCs w:val="24"/>
        </w:rPr>
        <w:t xml:space="preserve"> Township</w:t>
      </w:r>
      <w:r>
        <w:rPr>
          <w:szCs w:val="24"/>
        </w:rPr>
        <w:t>.</w:t>
      </w:r>
      <w:r w:rsidRPr="00002DC7">
        <w:rPr>
          <w:szCs w:val="24"/>
        </w:rPr>
        <w:t xml:space="preserve"> </w:t>
      </w:r>
    </w:p>
    <w:p w:rsidR="00002DC7" w:rsidRDefault="00002DC7" w:rsidP="00002DC7">
      <w:pPr>
        <w:rPr>
          <w:szCs w:val="24"/>
        </w:rPr>
      </w:pPr>
      <w:r w:rsidRPr="00002DC7">
        <w:rPr>
          <w:szCs w:val="24"/>
        </w:rPr>
        <w:t>Vote: Ogle, yea, Dickerson, yea, Dicken, yea.</w:t>
      </w:r>
    </w:p>
    <w:p w:rsidR="00F313A5" w:rsidRPr="000733ED" w:rsidRDefault="00F313A5" w:rsidP="00F313A5">
      <w:r w:rsidRPr="000733ED">
        <w:rPr>
          <w:b/>
          <w:u w:val="single"/>
        </w:rPr>
        <w:t>APPROPRIATION TRANSFER:</w:t>
      </w:r>
      <w:r w:rsidRPr="000733ED">
        <w:t xml:space="preserve"> Motion by Sandy Ogle and seconded by Jeff Dickerson to approve the f</w:t>
      </w:r>
      <w:r>
        <w:t>ollowing Appropriation Transfer:</w:t>
      </w:r>
    </w:p>
    <w:p w:rsidR="00F313A5" w:rsidRDefault="00F313A5" w:rsidP="00F313A5">
      <w:r>
        <w:t>1) Commissioners</w:t>
      </w:r>
      <w:r>
        <w:tab/>
        <w:t>-</w:t>
      </w:r>
      <w:r>
        <w:tab/>
        <w:t>$535.10 from A15A17A/Contingencies to A01A13/Microfilm</w:t>
      </w:r>
    </w:p>
    <w:p w:rsidR="00F313A5" w:rsidRDefault="00F313A5" w:rsidP="00F313A5">
      <w:r>
        <w:t>Vote; Ogle, yea, Dickerson, yea, Dicken, yea.</w:t>
      </w:r>
    </w:p>
    <w:p w:rsidR="00F313A5" w:rsidRPr="000733ED" w:rsidRDefault="00F313A5" w:rsidP="00F313A5">
      <w:r>
        <w:rPr>
          <w:b/>
          <w:u w:val="single"/>
        </w:rPr>
        <w:t>APPROPRIATION TRANSFER</w:t>
      </w:r>
      <w:r w:rsidRPr="000733ED">
        <w:rPr>
          <w:b/>
          <w:u w:val="single"/>
        </w:rPr>
        <w:t>:</w:t>
      </w:r>
      <w:r w:rsidRPr="000733ED">
        <w:t xml:space="preserve"> Motion by Jeff Dickerson and seconded by Sandy Ogle to approve the f</w:t>
      </w:r>
      <w:r>
        <w:t>ollowing Appropriation Transfer:</w:t>
      </w:r>
    </w:p>
    <w:p w:rsidR="00F313A5" w:rsidRDefault="00F313A5" w:rsidP="00F313A5">
      <w:r>
        <w:t>1) Commissioners</w:t>
      </w:r>
      <w:r>
        <w:tab/>
        <w:t>-</w:t>
      </w:r>
      <w:r>
        <w:tab/>
        <w:t>$400.00 from A01A13/Microfilm to A02D03A/</w:t>
      </w:r>
      <w:r w:rsidR="005B10EB">
        <w:t>M</w:t>
      </w:r>
      <w:r>
        <w:t>icrofilm</w:t>
      </w:r>
    </w:p>
    <w:p w:rsidR="00F313A5" w:rsidRDefault="00F313A5" w:rsidP="00F313A5">
      <w:r w:rsidRPr="000733ED">
        <w:t>Vote: Ogle, yea, Dickerson, yea, Dicken, yea.</w:t>
      </w:r>
    </w:p>
    <w:p w:rsidR="006F6659" w:rsidRDefault="006F6659" w:rsidP="00F313A5">
      <w:r>
        <w:rPr>
          <w:b/>
          <w:u w:val="single"/>
        </w:rPr>
        <w:t>DISCUSSION:</w:t>
      </w:r>
      <w:r>
        <w:t xml:space="preserve"> Sandy said that the Senior Center </w:t>
      </w:r>
      <w:r w:rsidR="004B5C97">
        <w:t>is</w:t>
      </w:r>
      <w:r>
        <w:t xml:space="preserve"> requesting to </w:t>
      </w:r>
      <w:r w:rsidR="00FA5F25">
        <w:t xml:space="preserve">place </w:t>
      </w:r>
      <w:r w:rsidR="004B5C97">
        <w:t>temporary</w:t>
      </w:r>
      <w:r w:rsidR="00FA5F25">
        <w:t xml:space="preserve"> logo</w:t>
      </w:r>
      <w:r w:rsidR="004B5C97">
        <w:t xml:space="preserve"> decals that represent</w:t>
      </w:r>
      <w:r w:rsidR="00FA5F25">
        <w:t xml:space="preserve"> the Logan 200</w:t>
      </w:r>
      <w:r w:rsidR="00FA5F25" w:rsidRPr="00FA5F25">
        <w:rPr>
          <w:vertAlign w:val="superscript"/>
        </w:rPr>
        <w:t>th</w:t>
      </w:r>
      <w:r w:rsidR="00FA5F25">
        <w:t xml:space="preserve"> anniversary on their </w:t>
      </w:r>
      <w:r w:rsidR="004B5C97">
        <w:t>county vehicles.</w:t>
      </w:r>
      <w:r w:rsidR="00FA5F25">
        <w:t xml:space="preserve"> </w:t>
      </w:r>
      <w:r w:rsidR="004B5C97">
        <w:t>The commissioners agreed it was fine.</w:t>
      </w:r>
    </w:p>
    <w:p w:rsidR="004B5C97" w:rsidRDefault="004B5C97" w:rsidP="00F313A5">
      <w:r>
        <w:t>Sandy also stated that all employees should get a wage increase and further discussion is needed.</w:t>
      </w:r>
    </w:p>
    <w:p w:rsidR="004B5C97" w:rsidRDefault="004B5C97" w:rsidP="004B5C97">
      <w:r>
        <w:rPr>
          <w:b/>
          <w:u w:val="single"/>
        </w:rPr>
        <w:t>PUBLIC COMMENT:</w:t>
      </w:r>
      <w:r>
        <w:t xml:space="preserve"> County Resident Bill Kaeppner commented that there is a 1-year, 3-month carryover and that if another dime </w:t>
      </w:r>
      <w:r w:rsidR="003138DC">
        <w:t>doesn’t</w:t>
      </w:r>
      <w:r>
        <w:t xml:space="preserve"> come in it would be 10 years before they would have to worry.</w:t>
      </w:r>
    </w:p>
    <w:p w:rsidR="004B5C97" w:rsidRDefault="004B5C97" w:rsidP="004B5C97">
      <w:r>
        <w:t>Commissioner Dickerson invited the community to join the commissioners for the start of the 200</w:t>
      </w:r>
      <w:r w:rsidRPr="004B5C97">
        <w:rPr>
          <w:vertAlign w:val="superscript"/>
        </w:rPr>
        <w:t>th</w:t>
      </w:r>
      <w:r w:rsidR="00B77342">
        <w:t xml:space="preserve"> year celebration on Saturday from 9:00AM to 5:00PM.</w:t>
      </w:r>
    </w:p>
    <w:p w:rsidR="0046200B" w:rsidRDefault="0046200B" w:rsidP="0046200B">
      <w:r w:rsidRPr="00A622EF">
        <w:rPr>
          <w:b/>
          <w:u w:val="single"/>
        </w:rPr>
        <w:t>EXECUTIVE SESSION:</w:t>
      </w:r>
      <w:r w:rsidRPr="00A622EF">
        <w:t xml:space="preserve"> Motion by Jeff Dickerson and seconded by Sandy Ogle to en</w:t>
      </w:r>
      <w:r>
        <w:t>ter into Executive Session at 10:29</w:t>
      </w:r>
      <w:r w:rsidRPr="00A622EF">
        <w:t>AM to discuss</w:t>
      </w:r>
      <w:r>
        <w:t xml:space="preserve"> land acquisition.</w:t>
      </w:r>
    </w:p>
    <w:p w:rsidR="0046200B" w:rsidRPr="00A622EF" w:rsidRDefault="0046200B" w:rsidP="0046200B">
      <w:r w:rsidRPr="00A622EF">
        <w:t>Roll Call: Ogle, yea, Dickerson, yea, Dicken, yea.</w:t>
      </w:r>
    </w:p>
    <w:p w:rsidR="0046200B" w:rsidRPr="00A622EF" w:rsidRDefault="0046200B" w:rsidP="0046200B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Sandy Ogle</w:t>
      </w:r>
      <w:r>
        <w:t xml:space="preserve"> to exit Executive Session at 10:44AM</w:t>
      </w:r>
      <w:r w:rsidRPr="00A622EF">
        <w:t xml:space="preserve"> with no action taken. </w:t>
      </w:r>
    </w:p>
    <w:p w:rsidR="0046200B" w:rsidRDefault="0046200B" w:rsidP="0046200B">
      <w:r w:rsidRPr="00A622EF">
        <w:t>Roll Call: Ogle, yea, Dickerson, yea, Dicken, yea</w:t>
      </w:r>
      <w:r>
        <w:t>.</w:t>
      </w:r>
    </w:p>
    <w:p w:rsidR="0046200B" w:rsidRDefault="0046200B" w:rsidP="0046200B">
      <w:r>
        <w:rPr>
          <w:b/>
          <w:u w:val="single"/>
        </w:rPr>
        <w:t>RECESS:</w:t>
      </w:r>
      <w:r>
        <w:t xml:space="preserve"> 10:4</w:t>
      </w:r>
      <w:r w:rsidR="004D443A">
        <w:t>5</w:t>
      </w:r>
      <w:r>
        <w:t>AM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11:</w:t>
      </w:r>
      <w:r w:rsidR="004D443A">
        <w:t>17</w:t>
      </w:r>
      <w:r>
        <w:t>AM</w:t>
      </w:r>
    </w:p>
    <w:p w:rsidR="00491191" w:rsidRDefault="0046200B">
      <w:r>
        <w:rPr>
          <w:b/>
          <w:u w:val="single"/>
        </w:rPr>
        <w:t>PROPERTY VIEWING:</w:t>
      </w:r>
      <w:r>
        <w:t xml:space="preserve"> </w:t>
      </w:r>
      <w:r w:rsidR="004971EE">
        <w:t xml:space="preserve">The commissioners assessed </w:t>
      </w:r>
      <w:r w:rsidR="004D443A">
        <w:t>the property located at 101 West Hunter Street.</w:t>
      </w:r>
    </w:p>
    <w:p w:rsidR="004D443A" w:rsidRDefault="004D443A">
      <w:r>
        <w:rPr>
          <w:b/>
          <w:u w:val="single"/>
        </w:rPr>
        <w:t>RECESS:</w:t>
      </w:r>
      <w:r>
        <w:t xml:space="preserve"> 11:49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11:56AM</w:t>
      </w:r>
    </w:p>
    <w:p w:rsidR="004D443A" w:rsidRDefault="005E3660">
      <w:r>
        <w:rPr>
          <w:b/>
          <w:u w:val="single"/>
        </w:rPr>
        <w:t>LAND PURCHASE:</w:t>
      </w:r>
      <w:r>
        <w:t xml:space="preserve"> Motion by Sandy Ogle and seconded by Jeff Dickerson to purchase the Hocking Hills United Methodist Church located on 10</w:t>
      </w:r>
      <w:r w:rsidR="00C0362C">
        <w:t>5</w:t>
      </w:r>
      <w:r>
        <w:t xml:space="preserve"> West Hunter Street, Logan, Ohio 43138 in the amount of $175,000.00 on the bases that all inspections, title search, surveys and all legalities are approved.</w:t>
      </w:r>
    </w:p>
    <w:p w:rsidR="005E3660" w:rsidRDefault="005E3660">
      <w:r>
        <w:t>Roll Call:</w:t>
      </w:r>
      <w:r w:rsidRPr="005E3660">
        <w:t xml:space="preserve"> </w:t>
      </w:r>
      <w:r w:rsidRPr="00A622EF">
        <w:t>Ogle, yea, Dickerson, yea, Dicken, yea</w:t>
      </w:r>
      <w:r>
        <w:t>.</w:t>
      </w:r>
    </w:p>
    <w:p w:rsidR="008D7296" w:rsidRDefault="008D7296">
      <w:r>
        <w:rPr>
          <w:b/>
          <w:u w:val="single"/>
        </w:rPr>
        <w:t>PURCHASE AGREEMENT:</w:t>
      </w:r>
      <w:r>
        <w:t xml:space="preserve"> Motion by Jeff Dickerson and seconded by Sandy Ogle to authorize President Larry Dicken to sign the purchase agreement</w:t>
      </w:r>
      <w:r w:rsidR="000F270C">
        <w:t xml:space="preserve"> for the property located at 10</w:t>
      </w:r>
      <w:r w:rsidR="00C0362C">
        <w:t>5</w:t>
      </w:r>
      <w:r w:rsidR="000F270C">
        <w:t xml:space="preserve"> West Hunter Street, Logan, Ohio 43138</w:t>
      </w:r>
      <w:r>
        <w:t xml:space="preserve"> between the Hocking County Commissioners and the Hocking Hills Uni</w:t>
      </w:r>
      <w:r w:rsidR="000F270C">
        <w:t>ted Methodist Board of Trustees.</w:t>
      </w:r>
    </w:p>
    <w:p w:rsidR="007A6571" w:rsidRPr="00FE4B06" w:rsidRDefault="000F270C">
      <w:pPr>
        <w:rPr>
          <w:b/>
          <w:u w:val="single"/>
        </w:rPr>
      </w:pPr>
      <w:r>
        <w:t>Vote: Ogle, yea, Dickerson, yea, Dicken, yea.</w:t>
      </w:r>
      <w:r w:rsidR="00FE4B06">
        <w:rPr>
          <w:b/>
          <w:u w:val="single"/>
        </w:rPr>
        <w:t xml:space="preserve"> </w:t>
      </w:r>
    </w:p>
    <w:p w:rsidR="003D0B83" w:rsidRDefault="003D0B83" w:rsidP="003D0B83">
      <w:r>
        <w:rPr>
          <w:b/>
          <w:u w:val="single"/>
        </w:rPr>
        <w:t>ADJOURNMENT:</w:t>
      </w:r>
      <w:r>
        <w:t xml:space="preserve"> Motion by </w:t>
      </w:r>
      <w:r w:rsidR="0063400C">
        <w:t xml:space="preserve">Jeff Dickerson </w:t>
      </w:r>
      <w:r>
        <w:t xml:space="preserve">and seconded by </w:t>
      </w:r>
      <w:r w:rsidR="0063400C">
        <w:t xml:space="preserve">Sandy Ogle </w:t>
      </w:r>
      <w:r>
        <w:t>to adjourn the meeting.</w:t>
      </w:r>
    </w:p>
    <w:p w:rsidR="003D0B83" w:rsidRDefault="003D0B83" w:rsidP="003D0B83"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63400C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63400C">
        <w:trPr>
          <w:trHeight w:val="576"/>
        </w:trPr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63400C">
        <w:trPr>
          <w:trHeight w:val="576"/>
        </w:trPr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63400C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63400C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977855">
            <w:pPr>
              <w:pStyle w:val="Signatures"/>
            </w:pPr>
          </w:p>
        </w:tc>
      </w:tr>
      <w:tr w:rsidR="00977855" w:rsidTr="0063400C">
        <w:tc>
          <w:tcPr>
            <w:tcW w:w="9576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meeting of the Board held on January 8, 201</w:t>
            </w:r>
            <w:r w:rsidR="00AD5ACF">
              <w:t>5</w:t>
            </w:r>
            <w:r>
              <w:t>.</w:t>
            </w:r>
          </w:p>
        </w:tc>
      </w:tr>
      <w:tr w:rsidR="00977855" w:rsidTr="0063400C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63400C"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AE" w:rsidRDefault="00BC29AE" w:rsidP="002744A6">
      <w:pPr>
        <w:spacing w:before="0" w:after="0"/>
      </w:pPr>
      <w:r>
        <w:separator/>
      </w:r>
    </w:p>
  </w:endnote>
  <w:endnote w:type="continuationSeparator" w:id="0">
    <w:p w:rsidR="00BC29AE" w:rsidRDefault="00BC29AE" w:rsidP="002744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AE" w:rsidRDefault="00BC29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9AE" w:rsidRDefault="00BC2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AE" w:rsidRDefault="00BC29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AE" w:rsidRDefault="00BC29AE" w:rsidP="002744A6">
      <w:pPr>
        <w:spacing w:before="0" w:after="0"/>
      </w:pPr>
      <w:r>
        <w:separator/>
      </w:r>
    </w:p>
  </w:footnote>
  <w:footnote w:type="continuationSeparator" w:id="0">
    <w:p w:rsidR="00BC29AE" w:rsidRDefault="00BC29AE" w:rsidP="002744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AE" w:rsidRDefault="00BC29AE">
    <w:pPr>
      <w:pStyle w:val="Header"/>
    </w:pPr>
    <w:r>
      <w:t>COMMISSIONERS MEETING January 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AD"/>
    <w:rsid w:val="00002DC7"/>
    <w:rsid w:val="000C788E"/>
    <w:rsid w:val="000F270C"/>
    <w:rsid w:val="00191651"/>
    <w:rsid w:val="001E1538"/>
    <w:rsid w:val="002727E5"/>
    <w:rsid w:val="002744A6"/>
    <w:rsid w:val="002A5D52"/>
    <w:rsid w:val="002B224D"/>
    <w:rsid w:val="002C6A7B"/>
    <w:rsid w:val="003138DC"/>
    <w:rsid w:val="00362B9F"/>
    <w:rsid w:val="0036328E"/>
    <w:rsid w:val="00393D3C"/>
    <w:rsid w:val="003D0B83"/>
    <w:rsid w:val="003E78B6"/>
    <w:rsid w:val="00400C82"/>
    <w:rsid w:val="00441C42"/>
    <w:rsid w:val="00454AC0"/>
    <w:rsid w:val="0046200B"/>
    <w:rsid w:val="004628FD"/>
    <w:rsid w:val="00466249"/>
    <w:rsid w:val="0048709F"/>
    <w:rsid w:val="00491191"/>
    <w:rsid w:val="004971EE"/>
    <w:rsid w:val="004B5C97"/>
    <w:rsid w:val="004D443A"/>
    <w:rsid w:val="00594825"/>
    <w:rsid w:val="005B10EB"/>
    <w:rsid w:val="005D205A"/>
    <w:rsid w:val="005E3660"/>
    <w:rsid w:val="00626C00"/>
    <w:rsid w:val="0063400C"/>
    <w:rsid w:val="006352BE"/>
    <w:rsid w:val="006561B9"/>
    <w:rsid w:val="006F6659"/>
    <w:rsid w:val="00720BE1"/>
    <w:rsid w:val="00746BB6"/>
    <w:rsid w:val="007A6571"/>
    <w:rsid w:val="007D41AC"/>
    <w:rsid w:val="0080299C"/>
    <w:rsid w:val="00820CA2"/>
    <w:rsid w:val="00837E23"/>
    <w:rsid w:val="0086649B"/>
    <w:rsid w:val="00897F95"/>
    <w:rsid w:val="008D7296"/>
    <w:rsid w:val="008F1ACD"/>
    <w:rsid w:val="008F6531"/>
    <w:rsid w:val="00960135"/>
    <w:rsid w:val="009716EF"/>
    <w:rsid w:val="00977855"/>
    <w:rsid w:val="009806FD"/>
    <w:rsid w:val="009A6BAD"/>
    <w:rsid w:val="00A7379F"/>
    <w:rsid w:val="00AD5ACF"/>
    <w:rsid w:val="00AD624F"/>
    <w:rsid w:val="00B77342"/>
    <w:rsid w:val="00B81C74"/>
    <w:rsid w:val="00B86635"/>
    <w:rsid w:val="00BC29AE"/>
    <w:rsid w:val="00BE1933"/>
    <w:rsid w:val="00BF2B03"/>
    <w:rsid w:val="00C034E9"/>
    <w:rsid w:val="00C0362C"/>
    <w:rsid w:val="00C23121"/>
    <w:rsid w:val="00D13F89"/>
    <w:rsid w:val="00D147D9"/>
    <w:rsid w:val="00D345E5"/>
    <w:rsid w:val="00E217AD"/>
    <w:rsid w:val="00E31534"/>
    <w:rsid w:val="00E6614B"/>
    <w:rsid w:val="00E908CF"/>
    <w:rsid w:val="00F2016B"/>
    <w:rsid w:val="00F313A5"/>
    <w:rsid w:val="00F43F46"/>
    <w:rsid w:val="00F7120E"/>
    <w:rsid w:val="00FA5F25"/>
    <w:rsid w:val="00FB6BAF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C82AAD-693B-4CC2-9FB5-10E1CCA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1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519</TotalTime>
  <Pages>8</Pages>
  <Words>2504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36</cp:revision>
  <cp:lastPrinted>2013-07-16T14:52:00Z</cp:lastPrinted>
  <dcterms:created xsi:type="dcterms:W3CDTF">2016-01-07T14:42:00Z</dcterms:created>
  <dcterms:modified xsi:type="dcterms:W3CDTF">2016-01-12T15:16:00Z</dcterms:modified>
  <cp:category>minutes</cp:category>
</cp:coreProperties>
</file>