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8B" w:rsidRPr="005D3E8B" w:rsidRDefault="005D3E8B" w:rsidP="005D3E8B">
      <w:pPr>
        <w:rPr>
          <w:szCs w:val="24"/>
        </w:rPr>
      </w:pPr>
      <w:r w:rsidRPr="005D3E8B">
        <w:rPr>
          <w:szCs w:val="24"/>
        </w:rPr>
        <w:t xml:space="preserve">The Board of Hocking County Commissioners met in regular session this </w:t>
      </w:r>
      <w:r w:rsidR="00BF1FC6">
        <w:rPr>
          <w:szCs w:val="24"/>
        </w:rPr>
        <w:t>24</w:t>
      </w:r>
      <w:r w:rsidRPr="005D3E8B">
        <w:rPr>
          <w:szCs w:val="24"/>
          <w:vertAlign w:val="superscript"/>
        </w:rPr>
        <w:t>th</w:t>
      </w:r>
      <w:r w:rsidRPr="005D3E8B">
        <w:rPr>
          <w:szCs w:val="24"/>
        </w:rPr>
        <w:t xml:space="preserve"> day of May 2016 with the following members present Larry Dicken</w:t>
      </w:r>
      <w:r w:rsidR="00D64E0E">
        <w:rPr>
          <w:szCs w:val="24"/>
        </w:rPr>
        <w:t>,</w:t>
      </w:r>
      <w:r w:rsidRPr="005D3E8B">
        <w:rPr>
          <w:szCs w:val="24"/>
        </w:rPr>
        <w:t xml:space="preserve"> Jeff Dickerson and Sandy Ogle.</w:t>
      </w:r>
    </w:p>
    <w:p w:rsidR="005D3E8B" w:rsidRPr="005D3E8B" w:rsidRDefault="005D3E8B" w:rsidP="005D3E8B">
      <w:pPr>
        <w:rPr>
          <w:szCs w:val="24"/>
        </w:rPr>
      </w:pPr>
      <w:r w:rsidRPr="005D3E8B">
        <w:rPr>
          <w:b/>
          <w:szCs w:val="24"/>
          <w:u w:val="single"/>
        </w:rPr>
        <w:t>MEETING</w:t>
      </w:r>
      <w:r w:rsidRPr="005D3E8B">
        <w:rPr>
          <w:szCs w:val="24"/>
          <w:u w:val="single"/>
        </w:rPr>
        <w:t>:</w:t>
      </w:r>
      <w:r w:rsidRPr="005D3E8B">
        <w:rPr>
          <w:szCs w:val="24"/>
        </w:rPr>
        <w:t xml:space="preserve"> The meeting was called to order by President Sandy Ogle.</w:t>
      </w:r>
    </w:p>
    <w:p w:rsidR="005D3E8B" w:rsidRPr="005D3E8B" w:rsidRDefault="005D3E8B" w:rsidP="005D3E8B">
      <w:pPr>
        <w:rPr>
          <w:szCs w:val="24"/>
        </w:rPr>
      </w:pPr>
      <w:r w:rsidRPr="005D3E8B">
        <w:rPr>
          <w:b/>
          <w:szCs w:val="24"/>
          <w:u w:val="single"/>
        </w:rPr>
        <w:t>MINUTES:</w:t>
      </w:r>
      <w:r w:rsidRPr="005D3E8B">
        <w:rPr>
          <w:szCs w:val="24"/>
        </w:rPr>
        <w:t xml:space="preserve"> May </w:t>
      </w:r>
      <w:r w:rsidR="00BF1FC6">
        <w:rPr>
          <w:szCs w:val="24"/>
        </w:rPr>
        <w:t>19</w:t>
      </w:r>
      <w:r w:rsidRPr="005D3E8B">
        <w:rPr>
          <w:szCs w:val="24"/>
        </w:rPr>
        <w:t xml:space="preserve">, 2016 minutes approved. </w:t>
      </w:r>
    </w:p>
    <w:p w:rsidR="005D3E8B" w:rsidRDefault="005D3E8B" w:rsidP="005D3E8B">
      <w:pPr>
        <w:rPr>
          <w:szCs w:val="24"/>
        </w:rPr>
      </w:pPr>
      <w:r w:rsidRPr="005D3E8B">
        <w:rPr>
          <w:b/>
          <w:szCs w:val="24"/>
          <w:u w:val="single"/>
        </w:rPr>
        <w:t>AGENDA:</w:t>
      </w:r>
      <w:r w:rsidRPr="005D3E8B">
        <w:rPr>
          <w:szCs w:val="24"/>
        </w:rPr>
        <w:t xml:space="preserve">  Motion by Jeff Dickerson and seconded by Larry Dicken to approve the agenda. </w:t>
      </w:r>
      <w:r w:rsidR="00211FEF">
        <w:rPr>
          <w:szCs w:val="24"/>
        </w:rPr>
        <w:t xml:space="preserve">                     </w:t>
      </w:r>
      <w:r w:rsidRPr="005D3E8B">
        <w:rPr>
          <w:szCs w:val="24"/>
        </w:rPr>
        <w:t>Vote: Dicken, yea, Dickerson, yea, Ogle, yea.</w:t>
      </w:r>
    </w:p>
    <w:p w:rsidR="003B7D88" w:rsidRDefault="003B7D88" w:rsidP="003B7D88">
      <w:r>
        <w:rPr>
          <w:b/>
          <w:u w:val="single"/>
        </w:rPr>
        <w:t>JODY WALKER-SCOJFS:</w:t>
      </w:r>
      <w:r>
        <w:t xml:space="preserve"> Jody Walker of SCOJFS presented the children welfare local cost for Hocking C</w:t>
      </w:r>
      <w:r w:rsidR="002055AC">
        <w:t>ounty. Jody stated the cost will be $315,316.32 and that they are looking for alternative placement for the youth than residential treatment and are looking for foster parents for these special need</w:t>
      </w:r>
      <w:r w:rsidR="005D7A63">
        <w:t>s</w:t>
      </w:r>
      <w:r w:rsidR="002055AC">
        <w:t xml:space="preserve"> children</w:t>
      </w:r>
      <w:r w:rsidR="00A42778">
        <w:t xml:space="preserve"> to help with future cost</w:t>
      </w:r>
      <w:r w:rsidR="002055AC">
        <w:t>.</w:t>
      </w:r>
    </w:p>
    <w:p w:rsidR="003B7D88" w:rsidRDefault="003B7D88" w:rsidP="003B7D88">
      <w:r>
        <w:t xml:space="preserve">Motion by </w:t>
      </w:r>
      <w:r w:rsidR="002055AC">
        <w:t>Larry Dicken</w:t>
      </w:r>
      <w:r>
        <w:t xml:space="preserve"> and seconded by </w:t>
      </w:r>
      <w:r w:rsidR="002055AC">
        <w:t>Jeff Dickerson</w:t>
      </w:r>
      <w:r>
        <w:t xml:space="preserve"> to approve the </w:t>
      </w:r>
      <w:r w:rsidR="002055AC">
        <w:t>payment of $315,316</w:t>
      </w:r>
      <w:r w:rsidR="005F4BF4">
        <w:t xml:space="preserve">.32 to Jobs and Family Services for the Hocking County children welfare local cost. </w:t>
      </w:r>
      <w:r>
        <w:t xml:space="preserve">Vote: </w:t>
      </w:r>
      <w:r w:rsidR="002055AC">
        <w:t>Dicken, yea, Dickerson, yea, Ogle,</w:t>
      </w:r>
      <w:r>
        <w:t xml:space="preserve"> yea.</w:t>
      </w:r>
    </w:p>
    <w:p w:rsidR="00483541" w:rsidRDefault="005F4BF4" w:rsidP="005D3E8B">
      <w:pPr>
        <w:rPr>
          <w:szCs w:val="24"/>
        </w:rPr>
      </w:pPr>
      <w:r>
        <w:rPr>
          <w:b/>
          <w:szCs w:val="24"/>
          <w:u w:val="single"/>
        </w:rPr>
        <w:t>AMEND AGENDA:</w:t>
      </w:r>
      <w:r>
        <w:rPr>
          <w:szCs w:val="24"/>
        </w:rPr>
        <w:t xml:space="preserve"> </w:t>
      </w:r>
      <w:r w:rsidR="00483541">
        <w:rPr>
          <w:szCs w:val="24"/>
        </w:rPr>
        <w:t>Motion by Larry Dicken and seconded by Jeff Dickerson to amend the agenda to</w:t>
      </w:r>
      <w:r w:rsidR="00D64E0E">
        <w:rPr>
          <w:szCs w:val="24"/>
        </w:rPr>
        <w:t xml:space="preserve"> appointment Karen Raymore at </w:t>
      </w:r>
      <w:r w:rsidR="00483541">
        <w:rPr>
          <w:szCs w:val="24"/>
        </w:rPr>
        <w:t>9:12AM with other appointments to follow.</w:t>
      </w:r>
      <w:r w:rsidR="00211FEF">
        <w:rPr>
          <w:szCs w:val="24"/>
        </w:rPr>
        <w:t xml:space="preserve"> </w:t>
      </w:r>
      <w:r w:rsidR="00483541">
        <w:rPr>
          <w:szCs w:val="24"/>
        </w:rPr>
        <w:t>Vote: Dicken, yea, Dickerson, yea, Ogle, yea.</w:t>
      </w:r>
    </w:p>
    <w:p w:rsidR="00A367AE" w:rsidRDefault="00483541" w:rsidP="005D3E8B">
      <w:pPr>
        <w:rPr>
          <w:szCs w:val="24"/>
        </w:rPr>
      </w:pPr>
      <w:r>
        <w:rPr>
          <w:b/>
          <w:szCs w:val="24"/>
          <w:u w:val="single"/>
        </w:rPr>
        <w:t>KAREN RAYMORE-HHTA:</w:t>
      </w:r>
      <w:r>
        <w:rPr>
          <w:szCs w:val="24"/>
        </w:rPr>
        <w:t xml:space="preserve"> Karen Raymore of Hocking Hills </w:t>
      </w:r>
      <w:r w:rsidR="00A367AE">
        <w:rPr>
          <w:szCs w:val="24"/>
        </w:rPr>
        <w:t xml:space="preserve">Tourism Association </w:t>
      </w:r>
      <w:r>
        <w:rPr>
          <w:szCs w:val="24"/>
        </w:rPr>
        <w:t xml:space="preserve">spoke to the commissioners regarding </w:t>
      </w:r>
      <w:r w:rsidR="00A367AE">
        <w:rPr>
          <w:szCs w:val="24"/>
        </w:rPr>
        <w:t xml:space="preserve">changes they are proposing to </w:t>
      </w:r>
      <w:r>
        <w:rPr>
          <w:szCs w:val="24"/>
        </w:rPr>
        <w:t xml:space="preserve">their </w:t>
      </w:r>
      <w:r w:rsidR="00A367AE">
        <w:rPr>
          <w:szCs w:val="24"/>
        </w:rPr>
        <w:t xml:space="preserve">Code of Regulations and </w:t>
      </w:r>
      <w:r>
        <w:rPr>
          <w:szCs w:val="24"/>
        </w:rPr>
        <w:t>Bylaws</w:t>
      </w:r>
      <w:r w:rsidR="00A367AE">
        <w:rPr>
          <w:szCs w:val="24"/>
        </w:rPr>
        <w:t xml:space="preserve">. Karen stated the changes do not change the appointed representation of the Hocking County Commissioners that as the taxing authority </w:t>
      </w:r>
      <w:r w:rsidR="00D57F90">
        <w:rPr>
          <w:szCs w:val="24"/>
        </w:rPr>
        <w:t>for the Hocking County Lodging T</w:t>
      </w:r>
      <w:r w:rsidR="00A367AE">
        <w:rPr>
          <w:szCs w:val="24"/>
        </w:rPr>
        <w:t>ax it is imperative they continue to have two representatives on the HHTA Board of Trustees. Karen said they would be having a membership meeting to vote on the proposed bylaws on May 25</w:t>
      </w:r>
      <w:r w:rsidR="00A367AE" w:rsidRPr="00A367AE">
        <w:rPr>
          <w:szCs w:val="24"/>
          <w:vertAlign w:val="superscript"/>
        </w:rPr>
        <w:t>th</w:t>
      </w:r>
      <w:r w:rsidR="00A367AE">
        <w:rPr>
          <w:szCs w:val="24"/>
        </w:rPr>
        <w:t xml:space="preserve">. </w:t>
      </w:r>
    </w:p>
    <w:p w:rsidR="00483541" w:rsidRDefault="00922D9E" w:rsidP="005D3E8B">
      <w:pPr>
        <w:rPr>
          <w:szCs w:val="24"/>
        </w:rPr>
      </w:pPr>
      <w:r>
        <w:rPr>
          <w:szCs w:val="24"/>
        </w:rPr>
        <w:t xml:space="preserve">County resident </w:t>
      </w:r>
      <w:r w:rsidR="00A367AE">
        <w:rPr>
          <w:szCs w:val="24"/>
        </w:rPr>
        <w:t>Michael Nihiser shared his concern</w:t>
      </w:r>
      <w:r w:rsidR="00807C9A">
        <w:rPr>
          <w:szCs w:val="24"/>
        </w:rPr>
        <w:t xml:space="preserve"> regarding the rules and regulations </w:t>
      </w:r>
      <w:r w:rsidR="001B4C03">
        <w:rPr>
          <w:szCs w:val="24"/>
        </w:rPr>
        <w:t>vote</w:t>
      </w:r>
      <w:r>
        <w:rPr>
          <w:szCs w:val="24"/>
        </w:rPr>
        <w:t xml:space="preserve"> to be held on Wednesday</w:t>
      </w:r>
      <w:r w:rsidR="001B4C03">
        <w:rPr>
          <w:szCs w:val="24"/>
        </w:rPr>
        <w:t xml:space="preserve"> by the membership </w:t>
      </w:r>
      <w:r w:rsidR="006930EB">
        <w:rPr>
          <w:szCs w:val="24"/>
        </w:rPr>
        <w:t xml:space="preserve">that would </w:t>
      </w:r>
      <w:r>
        <w:rPr>
          <w:szCs w:val="24"/>
        </w:rPr>
        <w:t xml:space="preserve">be </w:t>
      </w:r>
      <w:r w:rsidR="006930EB">
        <w:rPr>
          <w:szCs w:val="24"/>
        </w:rPr>
        <w:t>before t</w:t>
      </w:r>
      <w:r w:rsidR="001B4C03">
        <w:rPr>
          <w:szCs w:val="24"/>
        </w:rPr>
        <w:t xml:space="preserve">he </w:t>
      </w:r>
      <w:r w:rsidR="00807C9A">
        <w:rPr>
          <w:szCs w:val="24"/>
        </w:rPr>
        <w:t>commissioner’s</w:t>
      </w:r>
      <w:r w:rsidR="001B4C03">
        <w:rPr>
          <w:szCs w:val="24"/>
        </w:rPr>
        <w:t xml:space="preserve"> </w:t>
      </w:r>
      <w:r w:rsidR="00807C9A">
        <w:rPr>
          <w:szCs w:val="24"/>
        </w:rPr>
        <w:t>vote which makes</w:t>
      </w:r>
      <w:r w:rsidR="00A367AE">
        <w:rPr>
          <w:szCs w:val="24"/>
        </w:rPr>
        <w:t xml:space="preserve"> </w:t>
      </w:r>
      <w:r w:rsidR="001B4C03">
        <w:rPr>
          <w:szCs w:val="24"/>
        </w:rPr>
        <w:t>it like a rubber stamp by the commissioners</w:t>
      </w:r>
      <w:r w:rsidR="00807C9A">
        <w:rPr>
          <w:szCs w:val="24"/>
        </w:rPr>
        <w:t xml:space="preserve"> and that </w:t>
      </w:r>
      <w:r>
        <w:rPr>
          <w:szCs w:val="24"/>
        </w:rPr>
        <w:t xml:space="preserve">non-county residents </w:t>
      </w:r>
      <w:r w:rsidR="00807C9A">
        <w:rPr>
          <w:szCs w:val="24"/>
        </w:rPr>
        <w:t>can be on that board.</w:t>
      </w:r>
      <w:r w:rsidR="00A367AE">
        <w:rPr>
          <w:szCs w:val="24"/>
        </w:rPr>
        <w:t xml:space="preserve"> </w:t>
      </w:r>
    </w:p>
    <w:p w:rsidR="00922D9E" w:rsidRDefault="00922D9E" w:rsidP="005D3E8B">
      <w:pPr>
        <w:rPr>
          <w:szCs w:val="24"/>
        </w:rPr>
      </w:pPr>
      <w:r>
        <w:rPr>
          <w:szCs w:val="24"/>
        </w:rPr>
        <w:t>Commissioner Dicken stated if they didn’t agree they would not vote for the changes and they would have to start over.</w:t>
      </w:r>
    </w:p>
    <w:p w:rsidR="00AE02AA" w:rsidRDefault="00AE02AA" w:rsidP="005D3E8B">
      <w:pPr>
        <w:rPr>
          <w:szCs w:val="24"/>
        </w:rPr>
      </w:pPr>
      <w:r>
        <w:rPr>
          <w:b/>
          <w:szCs w:val="24"/>
          <w:u w:val="single"/>
        </w:rPr>
        <w:t>SHSC:</w:t>
      </w:r>
      <w:r>
        <w:rPr>
          <w:szCs w:val="24"/>
        </w:rPr>
        <w:t xml:space="preserve"> Scenic Hills Senior Center</w:t>
      </w:r>
      <w:r w:rsidR="00997491">
        <w:rPr>
          <w:szCs w:val="24"/>
        </w:rPr>
        <w:t xml:space="preserve"> (SHSC)</w:t>
      </w:r>
      <w:r>
        <w:rPr>
          <w:szCs w:val="24"/>
        </w:rPr>
        <w:t xml:space="preserve"> Director Marjie Moore requested an advance to purchase a 2016 Town &amp; Country lift van for the amount of $32,500.00 and would </w:t>
      </w:r>
      <w:r w:rsidR="00997491">
        <w:rPr>
          <w:szCs w:val="24"/>
        </w:rPr>
        <w:t>advance</w:t>
      </w:r>
      <w:r>
        <w:rPr>
          <w:szCs w:val="24"/>
        </w:rPr>
        <w:t xml:space="preserve"> it back </w:t>
      </w:r>
      <w:r w:rsidR="00997491">
        <w:rPr>
          <w:szCs w:val="24"/>
        </w:rPr>
        <w:t>early in 2017.</w:t>
      </w:r>
    </w:p>
    <w:p w:rsidR="00997491" w:rsidRDefault="00997491" w:rsidP="005D3E8B">
      <w:pPr>
        <w:rPr>
          <w:szCs w:val="24"/>
        </w:rPr>
      </w:pPr>
      <w:r>
        <w:rPr>
          <w:b/>
          <w:szCs w:val="24"/>
          <w:u w:val="single"/>
        </w:rPr>
        <w:t>ADVANCE - SHSC VAN:</w:t>
      </w:r>
      <w:r>
        <w:rPr>
          <w:szCs w:val="24"/>
        </w:rPr>
        <w:t xml:space="preserve"> Motion by Jeff Dickerson and seconded by Larry Dicken to advance $3</w:t>
      </w:r>
      <w:r w:rsidR="00D57F90">
        <w:rPr>
          <w:szCs w:val="24"/>
        </w:rPr>
        <w:t>2</w:t>
      </w:r>
      <w:r>
        <w:rPr>
          <w:szCs w:val="24"/>
        </w:rPr>
        <w:t>,500.00 to the Scenic Hill Senior Center to purchase a 2016 Town &amp; Country lift van and that the county will be repaid at the first of 2017 by the SHSC. Vote: Dicken, yea, Dickerson, yea, Ogle, yea.</w:t>
      </w:r>
    </w:p>
    <w:p w:rsidR="001D00E6" w:rsidRPr="001D00E6" w:rsidRDefault="001D00E6" w:rsidP="001D00E6">
      <w:pPr>
        <w:rPr>
          <w:szCs w:val="24"/>
        </w:rPr>
      </w:pPr>
      <w:r w:rsidRPr="001D00E6">
        <w:rPr>
          <w:b/>
          <w:szCs w:val="24"/>
          <w:u w:val="single"/>
        </w:rPr>
        <w:t>APPROPRIATION TRANSFER:</w:t>
      </w:r>
      <w:r w:rsidRPr="001D00E6">
        <w:rPr>
          <w:szCs w:val="24"/>
        </w:rPr>
        <w:t xml:space="preserve"> Motion by Larry Dicken and seconded by Jeff Dickerson to approve the following Appropriation Transfer:</w:t>
      </w:r>
    </w:p>
    <w:p w:rsidR="001D00E6" w:rsidRPr="001D00E6" w:rsidRDefault="001D00E6" w:rsidP="001D00E6">
      <w:pPr>
        <w:rPr>
          <w:szCs w:val="24"/>
        </w:rPr>
      </w:pPr>
      <w:r w:rsidRPr="001D00E6">
        <w:rPr>
          <w:szCs w:val="24"/>
        </w:rPr>
        <w:t xml:space="preserve">1) </w:t>
      </w:r>
      <w:r>
        <w:rPr>
          <w:szCs w:val="24"/>
        </w:rPr>
        <w:t>Commissioners</w:t>
      </w:r>
      <w:r w:rsidRPr="001D00E6">
        <w:rPr>
          <w:szCs w:val="24"/>
        </w:rPr>
        <w:tab/>
        <w:t>-</w:t>
      </w:r>
      <w:r w:rsidRPr="001D00E6">
        <w:rPr>
          <w:szCs w:val="24"/>
        </w:rPr>
        <w:tab/>
        <w:t>$</w:t>
      </w:r>
      <w:r>
        <w:rPr>
          <w:szCs w:val="24"/>
        </w:rPr>
        <w:t>2,500.00</w:t>
      </w:r>
      <w:r w:rsidRPr="001D00E6">
        <w:rPr>
          <w:szCs w:val="24"/>
        </w:rPr>
        <w:t xml:space="preserve"> from </w:t>
      </w:r>
      <w:r>
        <w:rPr>
          <w:szCs w:val="24"/>
        </w:rPr>
        <w:t>A15A17A</w:t>
      </w:r>
      <w:r w:rsidRPr="001D00E6">
        <w:rPr>
          <w:szCs w:val="24"/>
        </w:rPr>
        <w:t>/</w:t>
      </w:r>
      <w:r>
        <w:rPr>
          <w:szCs w:val="24"/>
        </w:rPr>
        <w:t>Contingencies</w:t>
      </w:r>
      <w:r w:rsidRPr="001D00E6">
        <w:rPr>
          <w:szCs w:val="24"/>
        </w:rPr>
        <w:t xml:space="preserve"> to A</w:t>
      </w:r>
      <w:r>
        <w:rPr>
          <w:szCs w:val="24"/>
        </w:rPr>
        <w:t>15A19</w:t>
      </w:r>
      <w:r w:rsidRPr="001D00E6">
        <w:rPr>
          <w:szCs w:val="24"/>
        </w:rPr>
        <w:t>/</w:t>
      </w:r>
      <w:r>
        <w:rPr>
          <w:szCs w:val="24"/>
        </w:rPr>
        <w:t>Ct. Evaluations</w:t>
      </w:r>
    </w:p>
    <w:p w:rsidR="001D00E6" w:rsidRPr="001D00E6" w:rsidRDefault="001D00E6" w:rsidP="001D00E6">
      <w:pPr>
        <w:rPr>
          <w:szCs w:val="24"/>
        </w:rPr>
      </w:pPr>
      <w:r w:rsidRPr="001D00E6">
        <w:rPr>
          <w:szCs w:val="24"/>
        </w:rPr>
        <w:t>Vote: Dicken, yea, Dickerson, yea, Ogle, yea.</w:t>
      </w:r>
    </w:p>
    <w:p w:rsidR="00D9414C" w:rsidRDefault="00D9414C" w:rsidP="00D9414C">
      <w:pPr>
        <w:rPr>
          <w:szCs w:val="24"/>
        </w:rPr>
      </w:pPr>
      <w:r>
        <w:rPr>
          <w:b/>
          <w:szCs w:val="24"/>
          <w:u w:val="single"/>
        </w:rPr>
        <w:t>RIGGS RD LETTER:</w:t>
      </w:r>
      <w:r w:rsidRPr="00D9414C">
        <w:rPr>
          <w:szCs w:val="24"/>
        </w:rPr>
        <w:t xml:space="preserve"> </w:t>
      </w:r>
      <w:r>
        <w:rPr>
          <w:szCs w:val="24"/>
        </w:rPr>
        <w:t>Motion by Larry Dicken and seconded by Jeff Dickerson to send a certified letter to Attorney Speweik regarding the barrier on Riggs Road that it is a public road and any blockage will be removed.</w:t>
      </w:r>
      <w:r w:rsidR="00211FEF">
        <w:rPr>
          <w:szCs w:val="24"/>
        </w:rPr>
        <w:t xml:space="preserve"> </w:t>
      </w:r>
      <w:r>
        <w:rPr>
          <w:szCs w:val="24"/>
        </w:rPr>
        <w:t>Vote: Dicken, yea, Dickerson, yea, Ogle, yea.</w:t>
      </w:r>
    </w:p>
    <w:p w:rsidR="00BA5887" w:rsidRDefault="00D9414C" w:rsidP="00D9414C">
      <w:pPr>
        <w:rPr>
          <w:szCs w:val="24"/>
        </w:rPr>
      </w:pPr>
      <w:r>
        <w:rPr>
          <w:b/>
          <w:szCs w:val="24"/>
          <w:u w:val="single"/>
        </w:rPr>
        <w:lastRenderedPageBreak/>
        <w:t>RIGGS RD LETTER:</w:t>
      </w:r>
      <w:r>
        <w:rPr>
          <w:szCs w:val="24"/>
        </w:rPr>
        <w:t xml:space="preserve"> Motion by Larry Dicken and seconded by Jeff Dickerson to state in the letter to Mr. Speweik that all barriers will </w:t>
      </w:r>
      <w:r w:rsidR="00BA5887">
        <w:rPr>
          <w:szCs w:val="24"/>
        </w:rPr>
        <w:t>be removed within 5 days after receipt of the letter.</w:t>
      </w:r>
      <w:r w:rsidR="00211FEF">
        <w:rPr>
          <w:szCs w:val="24"/>
        </w:rPr>
        <w:t xml:space="preserve"> </w:t>
      </w:r>
      <w:r w:rsidR="00BA5887">
        <w:rPr>
          <w:szCs w:val="24"/>
        </w:rPr>
        <w:t>Vote: Dicken, yea, Dickerson, yea, Ogle, yea.</w:t>
      </w:r>
    </w:p>
    <w:p w:rsidR="00BA5887" w:rsidRPr="001D00E6" w:rsidRDefault="00BA5887" w:rsidP="00BA5887">
      <w:pPr>
        <w:rPr>
          <w:szCs w:val="24"/>
        </w:rPr>
      </w:pPr>
      <w:r w:rsidRPr="001D00E6">
        <w:rPr>
          <w:b/>
          <w:szCs w:val="24"/>
          <w:u w:val="single"/>
        </w:rPr>
        <w:t>APPROPRIATION TRANSFER:</w:t>
      </w:r>
      <w:r w:rsidRPr="001D00E6">
        <w:rPr>
          <w:szCs w:val="24"/>
        </w:rPr>
        <w:t xml:space="preserve"> Motion by Larry Dicken and seconded by Jeff Dickerson to approve the following Appropriation Transfer:</w:t>
      </w:r>
    </w:p>
    <w:p w:rsidR="00BA5887" w:rsidRPr="001D00E6" w:rsidRDefault="00BA5887" w:rsidP="00BA5887">
      <w:pPr>
        <w:rPr>
          <w:szCs w:val="24"/>
        </w:rPr>
      </w:pPr>
      <w:r w:rsidRPr="001D00E6">
        <w:rPr>
          <w:szCs w:val="24"/>
        </w:rPr>
        <w:t xml:space="preserve">1) </w:t>
      </w:r>
      <w:r>
        <w:rPr>
          <w:szCs w:val="24"/>
        </w:rPr>
        <w:t>DD</w:t>
      </w:r>
      <w:r>
        <w:rPr>
          <w:szCs w:val="24"/>
        </w:rPr>
        <w:tab/>
      </w:r>
      <w:r>
        <w:rPr>
          <w:szCs w:val="24"/>
        </w:rPr>
        <w:tab/>
      </w:r>
      <w:r w:rsidRPr="001D00E6">
        <w:rPr>
          <w:szCs w:val="24"/>
        </w:rPr>
        <w:tab/>
        <w:t>-</w:t>
      </w:r>
      <w:r w:rsidRPr="001D00E6">
        <w:rPr>
          <w:szCs w:val="24"/>
        </w:rPr>
        <w:tab/>
        <w:t>$</w:t>
      </w:r>
      <w:r>
        <w:rPr>
          <w:szCs w:val="24"/>
        </w:rPr>
        <w:t>1,000.00</w:t>
      </w:r>
      <w:r w:rsidRPr="001D00E6">
        <w:rPr>
          <w:szCs w:val="24"/>
        </w:rPr>
        <w:t xml:space="preserve"> from </w:t>
      </w:r>
      <w:r>
        <w:rPr>
          <w:szCs w:val="24"/>
        </w:rPr>
        <w:t>S19-25</w:t>
      </w:r>
      <w:r w:rsidRPr="001D00E6">
        <w:rPr>
          <w:szCs w:val="24"/>
        </w:rPr>
        <w:t>/</w:t>
      </w:r>
      <w:r>
        <w:rPr>
          <w:szCs w:val="24"/>
        </w:rPr>
        <w:t>Other Expense</w:t>
      </w:r>
      <w:r w:rsidRPr="001D00E6">
        <w:rPr>
          <w:szCs w:val="24"/>
        </w:rPr>
        <w:t xml:space="preserve"> to </w:t>
      </w:r>
      <w:r>
        <w:rPr>
          <w:szCs w:val="24"/>
        </w:rPr>
        <w:t>S19-24</w:t>
      </w:r>
      <w:r w:rsidRPr="001D00E6">
        <w:rPr>
          <w:szCs w:val="24"/>
        </w:rPr>
        <w:t>/</w:t>
      </w:r>
      <w:r>
        <w:rPr>
          <w:szCs w:val="24"/>
        </w:rPr>
        <w:t>Travel</w:t>
      </w:r>
    </w:p>
    <w:p w:rsidR="00BA5887" w:rsidRDefault="00BA5887" w:rsidP="00BA5887">
      <w:pPr>
        <w:rPr>
          <w:szCs w:val="24"/>
        </w:rPr>
      </w:pPr>
      <w:r w:rsidRPr="001D00E6">
        <w:rPr>
          <w:szCs w:val="24"/>
        </w:rPr>
        <w:t>Vote: Dicken, yea, Dickerson, yea, Ogle, yea.</w:t>
      </w:r>
    </w:p>
    <w:p w:rsidR="00A00B99" w:rsidRDefault="00A00B99" w:rsidP="00D9414C">
      <w:pPr>
        <w:rPr>
          <w:szCs w:val="24"/>
        </w:rPr>
      </w:pPr>
      <w:r>
        <w:rPr>
          <w:b/>
          <w:szCs w:val="24"/>
          <w:u w:val="single"/>
        </w:rPr>
        <w:t>FOR THE RECORD:</w:t>
      </w:r>
      <w:r>
        <w:rPr>
          <w:szCs w:val="24"/>
        </w:rPr>
        <w:t xml:space="preserve"> Commissioner Larry gave an update on the Rockbridge sewer stating that Alan Brown of IBI will be here Thursday to discuss the issues with the lagoon and the grant possibilities.</w:t>
      </w:r>
    </w:p>
    <w:p w:rsidR="00BA5887" w:rsidRDefault="00A00B99" w:rsidP="00D9414C">
      <w:pPr>
        <w:rPr>
          <w:szCs w:val="24"/>
        </w:rPr>
      </w:pPr>
      <w:r>
        <w:rPr>
          <w:szCs w:val="24"/>
        </w:rPr>
        <w:t>Larry stated that the commissioners received a request from Haviland Drainage Products regarding a check they sent the commissioners in 2012 that has never been cashed and would like a release letter of said check. Per Cheryl of the Engineers’ Office they have no record of the check as well as the</w:t>
      </w:r>
      <w:r w:rsidR="00D64E0E">
        <w:rPr>
          <w:szCs w:val="24"/>
        </w:rPr>
        <w:t xml:space="preserve"> Commissioners Clerk has no</w:t>
      </w:r>
      <w:r>
        <w:rPr>
          <w:szCs w:val="24"/>
        </w:rPr>
        <w:t xml:space="preserve"> record.</w:t>
      </w:r>
    </w:p>
    <w:p w:rsidR="00A00B99" w:rsidRDefault="00A00B99" w:rsidP="00D9414C">
      <w:pPr>
        <w:rPr>
          <w:szCs w:val="24"/>
        </w:rPr>
      </w:pPr>
      <w:r>
        <w:rPr>
          <w:szCs w:val="24"/>
        </w:rPr>
        <w:t>Larry gave an Investment Report of the county.</w:t>
      </w:r>
    </w:p>
    <w:p w:rsidR="00A00B99" w:rsidRDefault="00A00B99" w:rsidP="00D9414C">
      <w:pPr>
        <w:rPr>
          <w:szCs w:val="24"/>
        </w:rPr>
      </w:pPr>
      <w:r>
        <w:rPr>
          <w:szCs w:val="24"/>
        </w:rPr>
        <w:t>Larry also gave an update on the Murray City Sewer meeting. Commissioner Ogle stated it may cost the residents a monthly fee between $30.00 to $52.00 per month and $1,500 tap fee.</w:t>
      </w:r>
    </w:p>
    <w:p w:rsidR="00A00B99" w:rsidRDefault="00A00B99" w:rsidP="00D9414C">
      <w:pPr>
        <w:rPr>
          <w:szCs w:val="24"/>
        </w:rPr>
      </w:pPr>
      <w:r>
        <w:rPr>
          <w:b/>
          <w:szCs w:val="24"/>
          <w:u w:val="single"/>
        </w:rPr>
        <w:t>PUBLIC COMMENT:</w:t>
      </w:r>
      <w:r>
        <w:rPr>
          <w:szCs w:val="24"/>
        </w:rPr>
        <w:t xml:space="preserve"> County resident Michael Nihiser inquired if the sewer could be ran from Rockbridge to the city</w:t>
      </w:r>
      <w:r w:rsidR="00130513">
        <w:rPr>
          <w:szCs w:val="24"/>
        </w:rPr>
        <w:t>. Larry said there has been talk about that but because of the grant money it cannot be done.</w:t>
      </w:r>
    </w:p>
    <w:p w:rsidR="001C35F8" w:rsidRDefault="001C35F8" w:rsidP="00D9414C">
      <w:pPr>
        <w:rPr>
          <w:szCs w:val="24"/>
        </w:rPr>
      </w:pPr>
      <w:r>
        <w:rPr>
          <w:szCs w:val="24"/>
        </w:rPr>
        <w:t>Alissa Turner of the Law Library thanked the commissioners for their help in recycling the outdated books from the library and that they will be refurbishing the Law Library.</w:t>
      </w:r>
    </w:p>
    <w:p w:rsidR="001C35F8" w:rsidRDefault="001C35F8" w:rsidP="00D9414C">
      <w:pPr>
        <w:rPr>
          <w:szCs w:val="24"/>
        </w:rPr>
      </w:pPr>
      <w:r>
        <w:rPr>
          <w:szCs w:val="24"/>
        </w:rPr>
        <w:t>County resident Ms. Morgan asked if there is a charge for pickup to the residents by the SHSC for the lift van. Commissioners Ogle stated its donation. Ms. Morgan also asked about Riggs Rd. being a public road it doesn’t make sense to hire an attorney. Larry gave the history of the Riggs Rd. and Sandy explained that the people who hired the attorney do not see it as a public road. Jeff stated the road has never been vacated.</w:t>
      </w:r>
    </w:p>
    <w:p w:rsidR="001C35F8" w:rsidRDefault="001C35F8" w:rsidP="00D9414C">
      <w:pPr>
        <w:rPr>
          <w:szCs w:val="24"/>
        </w:rPr>
      </w:pPr>
      <w:r>
        <w:rPr>
          <w:b/>
          <w:szCs w:val="24"/>
          <w:u w:val="single"/>
        </w:rPr>
        <w:t>ADJOURNMENT:</w:t>
      </w:r>
      <w:r>
        <w:rPr>
          <w:szCs w:val="24"/>
        </w:rPr>
        <w:t xml:space="preserve"> Motion by Larry Dicken and seconded by Jeff Dickerson to adjourn the meeting.</w:t>
      </w:r>
    </w:p>
    <w:p w:rsidR="00D64E0E" w:rsidRPr="001C35F8" w:rsidRDefault="001C35F8" w:rsidP="00D9414C">
      <w:pPr>
        <w:rPr>
          <w:szCs w:val="24"/>
        </w:rPr>
      </w:pPr>
      <w:r>
        <w:rPr>
          <w:szCs w:val="24"/>
        </w:rPr>
        <w:t>Vote: Dicken, yea, Dickerson, yea, Ogle, yea.</w:t>
      </w:r>
      <w:bookmarkStart w:id="0" w:name="_GoBack"/>
      <w:bookmarkEnd w:id="0"/>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1C35F8">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1C35F8">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1C35F8">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1C35F8">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1C35F8">
        <w:tc>
          <w:tcPr>
            <w:tcW w:w="9781" w:type="dxa"/>
            <w:gridSpan w:val="3"/>
          </w:tcPr>
          <w:p w:rsidR="00977855" w:rsidRDefault="00977855" w:rsidP="00A37B7F">
            <w:pPr>
              <w:pStyle w:val="Signatures"/>
            </w:pPr>
            <w:r>
              <w:t xml:space="preserve">This is to certify that the above is the true action taken by this Board of Hocking County Commissioners at a regular meeting of the Board held on </w:t>
            </w:r>
            <w:r w:rsidR="00A37B7F">
              <w:t>May 24</w:t>
            </w:r>
            <w:r>
              <w:t>, 201</w:t>
            </w:r>
            <w:r w:rsidR="00DF3178">
              <w:t>6</w:t>
            </w:r>
            <w:r>
              <w:t>.</w:t>
            </w:r>
          </w:p>
        </w:tc>
      </w:tr>
      <w:tr w:rsidR="00977855" w:rsidTr="001C35F8">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1C35F8">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B7F" w:rsidRDefault="00A37B7F" w:rsidP="00A50895">
      <w:pPr>
        <w:spacing w:before="0" w:after="0"/>
      </w:pPr>
      <w:r>
        <w:separator/>
      </w:r>
    </w:p>
  </w:endnote>
  <w:endnote w:type="continuationSeparator" w:id="0">
    <w:p w:rsidR="00A37B7F" w:rsidRDefault="00A37B7F"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B7F" w:rsidRDefault="00A37B7F" w:rsidP="00A50895">
      <w:pPr>
        <w:spacing w:before="0" w:after="0"/>
      </w:pPr>
      <w:r>
        <w:separator/>
      </w:r>
    </w:p>
  </w:footnote>
  <w:footnote w:type="continuationSeparator" w:id="0">
    <w:p w:rsidR="00A37B7F" w:rsidRDefault="00A37B7F"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37B7F">
      <w:t>May 24,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37B7F"/>
    <w:rsid w:val="000D72D8"/>
    <w:rsid w:val="00130513"/>
    <w:rsid w:val="00191651"/>
    <w:rsid w:val="001B4C03"/>
    <w:rsid w:val="001C35F8"/>
    <w:rsid w:val="001D00E6"/>
    <w:rsid w:val="002055AC"/>
    <w:rsid w:val="00211FEF"/>
    <w:rsid w:val="002A5D52"/>
    <w:rsid w:val="0036328E"/>
    <w:rsid w:val="00393D3C"/>
    <w:rsid w:val="003B7D88"/>
    <w:rsid w:val="00400C82"/>
    <w:rsid w:val="00425D27"/>
    <w:rsid w:val="00466249"/>
    <w:rsid w:val="00483541"/>
    <w:rsid w:val="005D3E8B"/>
    <w:rsid w:val="005D7A63"/>
    <w:rsid w:val="005F4BF4"/>
    <w:rsid w:val="005F7E8D"/>
    <w:rsid w:val="006930EB"/>
    <w:rsid w:val="00746BB6"/>
    <w:rsid w:val="00807C9A"/>
    <w:rsid w:val="00897F95"/>
    <w:rsid w:val="00922D9E"/>
    <w:rsid w:val="00977855"/>
    <w:rsid w:val="00997491"/>
    <w:rsid w:val="00A00B99"/>
    <w:rsid w:val="00A367AE"/>
    <w:rsid w:val="00A37B7F"/>
    <w:rsid w:val="00A42778"/>
    <w:rsid w:val="00AA3F35"/>
    <w:rsid w:val="00AD5ACF"/>
    <w:rsid w:val="00AE02AA"/>
    <w:rsid w:val="00B657C3"/>
    <w:rsid w:val="00B86635"/>
    <w:rsid w:val="00BA5887"/>
    <w:rsid w:val="00BE1933"/>
    <w:rsid w:val="00BF1FC6"/>
    <w:rsid w:val="00BF2B03"/>
    <w:rsid w:val="00C10580"/>
    <w:rsid w:val="00D147D9"/>
    <w:rsid w:val="00D345E5"/>
    <w:rsid w:val="00D57F90"/>
    <w:rsid w:val="00D64E0E"/>
    <w:rsid w:val="00D9414C"/>
    <w:rsid w:val="00DF3178"/>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CF7AFE-E903-4C3C-BEE9-AF14657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C1058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461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19</cp:revision>
  <cp:lastPrinted>2016-05-25T17:37:00Z</cp:lastPrinted>
  <dcterms:created xsi:type="dcterms:W3CDTF">2016-05-24T17:17:00Z</dcterms:created>
  <dcterms:modified xsi:type="dcterms:W3CDTF">2016-05-26T13:31:00Z</dcterms:modified>
  <cp:category>minutes</cp:category>
</cp:coreProperties>
</file>