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465F" w14:textId="267D40BA" w:rsidR="007926D5" w:rsidRDefault="007926D5" w:rsidP="007926D5">
      <w:pPr>
        <w:jc w:val="center"/>
        <w:rPr>
          <w:b/>
          <w:bCs/>
          <w:sz w:val="32"/>
          <w:szCs w:val="32"/>
        </w:rPr>
      </w:pPr>
      <w:r>
        <w:rPr>
          <w:b/>
          <w:bCs/>
          <w:sz w:val="32"/>
          <w:szCs w:val="32"/>
        </w:rPr>
        <w:t>CRP/CREP (7/2022)</w:t>
      </w:r>
    </w:p>
    <w:p w14:paraId="18D1A180" w14:textId="77777777" w:rsidR="007926D5" w:rsidRPr="008E3D0B" w:rsidRDefault="007926D5" w:rsidP="007926D5">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3D2D700F" w14:textId="77777777" w:rsidR="007926D5" w:rsidRPr="008E3D0B" w:rsidRDefault="007926D5" w:rsidP="007926D5">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1330D102" w14:textId="77777777" w:rsidR="007926D5" w:rsidRPr="008E3D0B" w:rsidRDefault="007926D5" w:rsidP="007926D5">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9816" w:type="dxa"/>
        <w:tblLook w:val="04A0" w:firstRow="1" w:lastRow="0" w:firstColumn="1" w:lastColumn="0" w:noHBand="0" w:noVBand="1"/>
      </w:tblPr>
      <w:tblGrid>
        <w:gridCol w:w="2033"/>
        <w:gridCol w:w="1624"/>
        <w:gridCol w:w="1556"/>
        <w:gridCol w:w="1111"/>
        <w:gridCol w:w="1105"/>
        <w:gridCol w:w="2387"/>
      </w:tblGrid>
      <w:tr w:rsidR="00DC08C4" w:rsidRPr="008E3D0B" w14:paraId="521AE88D" w14:textId="77777777" w:rsidTr="00DC08C4">
        <w:tc>
          <w:tcPr>
            <w:tcW w:w="2033" w:type="dxa"/>
          </w:tcPr>
          <w:p w14:paraId="65579E13" w14:textId="77777777" w:rsidR="00DC08C4" w:rsidRDefault="00DC08C4" w:rsidP="000D1419">
            <w:pPr>
              <w:rPr>
                <w:sz w:val="24"/>
                <w:szCs w:val="24"/>
              </w:rPr>
            </w:pPr>
            <w:r>
              <w:rPr>
                <w:sz w:val="24"/>
                <w:szCs w:val="24"/>
              </w:rPr>
              <w:t>Tom Schwartz</w:t>
            </w:r>
          </w:p>
        </w:tc>
        <w:tc>
          <w:tcPr>
            <w:tcW w:w="1624" w:type="dxa"/>
          </w:tcPr>
          <w:p w14:paraId="6D5829AC" w14:textId="77777777" w:rsidR="00DC08C4" w:rsidRDefault="00DC08C4" w:rsidP="000D1419">
            <w:pPr>
              <w:rPr>
                <w:sz w:val="24"/>
                <w:szCs w:val="24"/>
              </w:rPr>
            </w:pPr>
            <w:r>
              <w:rPr>
                <w:sz w:val="24"/>
                <w:szCs w:val="24"/>
              </w:rPr>
              <w:t>FDCE-CRP Services</w:t>
            </w:r>
          </w:p>
        </w:tc>
        <w:tc>
          <w:tcPr>
            <w:tcW w:w="1556" w:type="dxa"/>
          </w:tcPr>
          <w:p w14:paraId="6A43A577" w14:textId="77777777" w:rsidR="00DC08C4" w:rsidRDefault="00DC08C4" w:rsidP="000D1419">
            <w:pPr>
              <w:rPr>
                <w:sz w:val="24"/>
                <w:szCs w:val="24"/>
              </w:rPr>
            </w:pPr>
            <w:r>
              <w:rPr>
                <w:sz w:val="24"/>
                <w:szCs w:val="24"/>
              </w:rPr>
              <w:t>P.O. Box 189</w:t>
            </w:r>
          </w:p>
          <w:p w14:paraId="402FBB58" w14:textId="77777777" w:rsidR="00DC08C4" w:rsidRDefault="00DC08C4" w:rsidP="000D1419">
            <w:pPr>
              <w:rPr>
                <w:sz w:val="24"/>
                <w:szCs w:val="24"/>
              </w:rPr>
            </w:pPr>
            <w:r>
              <w:rPr>
                <w:sz w:val="24"/>
                <w:szCs w:val="24"/>
              </w:rPr>
              <w:t>New Albany, Oh 43054</w:t>
            </w:r>
          </w:p>
        </w:tc>
        <w:tc>
          <w:tcPr>
            <w:tcW w:w="1111" w:type="dxa"/>
          </w:tcPr>
          <w:p w14:paraId="0232F524" w14:textId="77777777" w:rsidR="00DC08C4" w:rsidRDefault="00DC08C4" w:rsidP="000D1419">
            <w:pPr>
              <w:rPr>
                <w:sz w:val="18"/>
                <w:szCs w:val="18"/>
              </w:rPr>
            </w:pPr>
          </w:p>
        </w:tc>
        <w:tc>
          <w:tcPr>
            <w:tcW w:w="1105" w:type="dxa"/>
          </w:tcPr>
          <w:p w14:paraId="77F31534" w14:textId="77777777" w:rsidR="00DC08C4" w:rsidRDefault="00DC08C4" w:rsidP="000D1419">
            <w:pPr>
              <w:rPr>
                <w:sz w:val="24"/>
                <w:szCs w:val="24"/>
              </w:rPr>
            </w:pPr>
            <w:r>
              <w:rPr>
                <w:sz w:val="24"/>
                <w:szCs w:val="24"/>
              </w:rPr>
              <w:t>614-653-2836</w:t>
            </w:r>
          </w:p>
        </w:tc>
        <w:tc>
          <w:tcPr>
            <w:tcW w:w="2387" w:type="dxa"/>
          </w:tcPr>
          <w:p w14:paraId="1618D7C9" w14:textId="77777777" w:rsidR="00DC08C4" w:rsidRPr="00D2461F" w:rsidRDefault="00DC08C4" w:rsidP="000D1419">
            <w:pPr>
              <w:rPr>
                <w:sz w:val="20"/>
                <w:szCs w:val="20"/>
              </w:rPr>
            </w:pPr>
            <w:r>
              <w:rPr>
                <w:sz w:val="20"/>
                <w:szCs w:val="20"/>
              </w:rPr>
              <w:t>CRP planting service, herbicide application, coon and warm season grasses, wildflower/forbs/legumes, CRP &amp; pollinator seed mixes, MCM herbicide/planting services</w:t>
            </w:r>
          </w:p>
        </w:tc>
      </w:tr>
      <w:tr w:rsidR="00DC08C4" w:rsidRPr="008E3D0B" w14:paraId="44D3494E" w14:textId="77777777" w:rsidTr="00DC08C4">
        <w:tc>
          <w:tcPr>
            <w:tcW w:w="2033" w:type="dxa"/>
          </w:tcPr>
          <w:p w14:paraId="1BBA60A9" w14:textId="05CAE753" w:rsidR="00DC08C4" w:rsidRDefault="00DC08C4" w:rsidP="000D1419">
            <w:pPr>
              <w:rPr>
                <w:sz w:val="24"/>
                <w:szCs w:val="24"/>
              </w:rPr>
            </w:pPr>
            <w:r>
              <w:rPr>
                <w:sz w:val="24"/>
                <w:szCs w:val="24"/>
              </w:rPr>
              <w:t>Kevin Mason</w:t>
            </w:r>
          </w:p>
        </w:tc>
        <w:tc>
          <w:tcPr>
            <w:tcW w:w="1624" w:type="dxa"/>
          </w:tcPr>
          <w:p w14:paraId="581AE4B2" w14:textId="278C1771" w:rsidR="00DC08C4" w:rsidRDefault="00DC08C4" w:rsidP="000D1419">
            <w:pPr>
              <w:rPr>
                <w:sz w:val="24"/>
                <w:szCs w:val="24"/>
              </w:rPr>
            </w:pPr>
            <w:r>
              <w:rPr>
                <w:sz w:val="24"/>
                <w:szCs w:val="24"/>
              </w:rPr>
              <w:t>F.D.C. Enterprises</w:t>
            </w:r>
          </w:p>
        </w:tc>
        <w:tc>
          <w:tcPr>
            <w:tcW w:w="1556" w:type="dxa"/>
          </w:tcPr>
          <w:p w14:paraId="02FBA4C9" w14:textId="77777777" w:rsidR="00DC08C4" w:rsidRDefault="00DC08C4" w:rsidP="000D1419">
            <w:pPr>
              <w:rPr>
                <w:sz w:val="24"/>
                <w:szCs w:val="24"/>
              </w:rPr>
            </w:pPr>
            <w:r>
              <w:rPr>
                <w:sz w:val="24"/>
                <w:szCs w:val="24"/>
              </w:rPr>
              <w:t xml:space="preserve">2948 </w:t>
            </w:r>
            <w:proofErr w:type="spellStart"/>
            <w:r>
              <w:rPr>
                <w:sz w:val="24"/>
                <w:szCs w:val="24"/>
              </w:rPr>
              <w:t>Brookdown</w:t>
            </w:r>
            <w:proofErr w:type="spellEnd"/>
            <w:r>
              <w:rPr>
                <w:sz w:val="24"/>
                <w:szCs w:val="24"/>
              </w:rPr>
              <w:t xml:space="preserve"> Dr.</w:t>
            </w:r>
          </w:p>
          <w:p w14:paraId="1AC46E70" w14:textId="2A3444A7" w:rsidR="00DC08C4" w:rsidRDefault="00DC08C4" w:rsidP="000D1419">
            <w:pPr>
              <w:rPr>
                <w:sz w:val="24"/>
                <w:szCs w:val="24"/>
              </w:rPr>
            </w:pPr>
            <w:r>
              <w:rPr>
                <w:sz w:val="24"/>
                <w:szCs w:val="24"/>
              </w:rPr>
              <w:t>Columbus, OH 43235</w:t>
            </w:r>
          </w:p>
        </w:tc>
        <w:tc>
          <w:tcPr>
            <w:tcW w:w="1111" w:type="dxa"/>
          </w:tcPr>
          <w:p w14:paraId="7CCD7622" w14:textId="670F9B39" w:rsidR="00DC08C4" w:rsidRDefault="00DC08C4" w:rsidP="000D1419">
            <w:pPr>
              <w:rPr>
                <w:sz w:val="18"/>
                <w:szCs w:val="18"/>
              </w:rPr>
            </w:pPr>
            <w:r>
              <w:rPr>
                <w:sz w:val="18"/>
                <w:szCs w:val="18"/>
              </w:rPr>
              <w:t>All</w:t>
            </w:r>
          </w:p>
        </w:tc>
        <w:tc>
          <w:tcPr>
            <w:tcW w:w="1105" w:type="dxa"/>
          </w:tcPr>
          <w:p w14:paraId="7139E013" w14:textId="3C08753D" w:rsidR="00DC08C4" w:rsidRDefault="00DC08C4" w:rsidP="000D1419">
            <w:pPr>
              <w:rPr>
                <w:sz w:val="24"/>
                <w:szCs w:val="24"/>
              </w:rPr>
            </w:pPr>
            <w:r>
              <w:rPr>
                <w:sz w:val="24"/>
                <w:szCs w:val="24"/>
              </w:rPr>
              <w:t>614-286-8988 or 614-679-8503</w:t>
            </w:r>
          </w:p>
        </w:tc>
        <w:tc>
          <w:tcPr>
            <w:tcW w:w="2387" w:type="dxa"/>
          </w:tcPr>
          <w:p w14:paraId="06CEC11E" w14:textId="6366C8AF" w:rsidR="00DC08C4" w:rsidRDefault="00DC08C4" w:rsidP="000D1419">
            <w:pPr>
              <w:rPr>
                <w:sz w:val="20"/>
                <w:szCs w:val="20"/>
              </w:rPr>
            </w:pPr>
            <w:r>
              <w:rPr>
                <w:sz w:val="20"/>
                <w:szCs w:val="20"/>
              </w:rPr>
              <w:t>CRP and CREP- Full Service</w:t>
            </w:r>
          </w:p>
        </w:tc>
      </w:tr>
      <w:tr w:rsidR="00DC08C4" w:rsidRPr="008E3D0B" w14:paraId="10F77D94" w14:textId="77777777" w:rsidTr="00DC08C4">
        <w:tc>
          <w:tcPr>
            <w:tcW w:w="2033" w:type="dxa"/>
          </w:tcPr>
          <w:p w14:paraId="59E95559" w14:textId="77777777" w:rsidR="00DC08C4" w:rsidRDefault="00DC08C4" w:rsidP="000D1419">
            <w:pPr>
              <w:rPr>
                <w:sz w:val="24"/>
                <w:szCs w:val="24"/>
              </w:rPr>
            </w:pPr>
            <w:r>
              <w:rPr>
                <w:sz w:val="24"/>
                <w:szCs w:val="24"/>
              </w:rPr>
              <w:t>Tim Mason</w:t>
            </w:r>
          </w:p>
        </w:tc>
        <w:tc>
          <w:tcPr>
            <w:tcW w:w="1624" w:type="dxa"/>
          </w:tcPr>
          <w:p w14:paraId="677C1511" w14:textId="77777777" w:rsidR="00DC08C4" w:rsidRDefault="00DC08C4" w:rsidP="000D1419">
            <w:pPr>
              <w:rPr>
                <w:sz w:val="24"/>
                <w:szCs w:val="24"/>
              </w:rPr>
            </w:pPr>
            <w:r>
              <w:rPr>
                <w:sz w:val="24"/>
                <w:szCs w:val="24"/>
              </w:rPr>
              <w:t>Watercress Run Natural Resource Solutions LLC</w:t>
            </w:r>
          </w:p>
        </w:tc>
        <w:tc>
          <w:tcPr>
            <w:tcW w:w="1556" w:type="dxa"/>
          </w:tcPr>
          <w:p w14:paraId="1E410FEF" w14:textId="77777777" w:rsidR="00DC08C4" w:rsidRDefault="00DC08C4" w:rsidP="000D1419">
            <w:pPr>
              <w:rPr>
                <w:sz w:val="24"/>
                <w:szCs w:val="24"/>
              </w:rPr>
            </w:pPr>
          </w:p>
        </w:tc>
        <w:tc>
          <w:tcPr>
            <w:tcW w:w="1111" w:type="dxa"/>
          </w:tcPr>
          <w:p w14:paraId="410D06BC" w14:textId="77777777" w:rsidR="00DC08C4" w:rsidRDefault="00DC08C4" w:rsidP="000D1419">
            <w:pPr>
              <w:rPr>
                <w:sz w:val="18"/>
                <w:szCs w:val="18"/>
              </w:rPr>
            </w:pPr>
          </w:p>
        </w:tc>
        <w:tc>
          <w:tcPr>
            <w:tcW w:w="1105" w:type="dxa"/>
          </w:tcPr>
          <w:p w14:paraId="2BC83C01" w14:textId="77777777" w:rsidR="00DC08C4" w:rsidRDefault="00DC08C4" w:rsidP="000D1419">
            <w:pPr>
              <w:rPr>
                <w:sz w:val="24"/>
                <w:szCs w:val="24"/>
              </w:rPr>
            </w:pPr>
            <w:r>
              <w:rPr>
                <w:sz w:val="24"/>
                <w:szCs w:val="24"/>
              </w:rPr>
              <w:t>740-404-8592</w:t>
            </w:r>
          </w:p>
        </w:tc>
        <w:tc>
          <w:tcPr>
            <w:tcW w:w="2387" w:type="dxa"/>
          </w:tcPr>
          <w:p w14:paraId="5481C1DF" w14:textId="77777777" w:rsidR="00DC08C4" w:rsidRDefault="00DC08C4" w:rsidP="000D1419">
            <w:pPr>
              <w:rPr>
                <w:sz w:val="20"/>
                <w:szCs w:val="20"/>
              </w:rPr>
            </w:pPr>
            <w:r>
              <w:rPr>
                <w:sz w:val="20"/>
                <w:szCs w:val="20"/>
              </w:rPr>
              <w:t xml:space="preserve">Prescribed fire management (including CRP and woodlands), wetland management and wildlife habitat </w:t>
            </w:r>
            <w:proofErr w:type="spellStart"/>
            <w:r>
              <w:rPr>
                <w:sz w:val="20"/>
                <w:szCs w:val="20"/>
              </w:rPr>
              <w:t>mangement</w:t>
            </w:r>
            <w:proofErr w:type="spellEnd"/>
          </w:p>
        </w:tc>
      </w:tr>
    </w:tbl>
    <w:p w14:paraId="63292958" w14:textId="77777777" w:rsidR="007926D5" w:rsidRDefault="007926D5"/>
    <w:sectPr w:rsidR="007926D5" w:rsidSect="00DC0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D5"/>
    <w:rsid w:val="007926D5"/>
    <w:rsid w:val="00DC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B7AA"/>
  <w15:chartTrackingRefBased/>
  <w15:docId w15:val="{01DE6DF0-7964-4B38-8D8B-D40DC5CF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2</cp:revision>
  <dcterms:created xsi:type="dcterms:W3CDTF">2022-07-13T19:05:00Z</dcterms:created>
  <dcterms:modified xsi:type="dcterms:W3CDTF">2022-07-15T17:54:00Z</dcterms:modified>
</cp:coreProperties>
</file>