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96FE" w14:textId="6F17F9BB" w:rsidR="00AB112E" w:rsidRDefault="00AB112E" w:rsidP="00AB112E">
      <w:pPr>
        <w:jc w:val="center"/>
        <w:rPr>
          <w:b/>
          <w:bCs/>
          <w:sz w:val="32"/>
          <w:szCs w:val="32"/>
        </w:rPr>
      </w:pPr>
      <w:r>
        <w:rPr>
          <w:b/>
          <w:bCs/>
          <w:sz w:val="32"/>
          <w:szCs w:val="32"/>
        </w:rPr>
        <w:t>Nutrient Management Plans</w:t>
      </w:r>
      <w:r>
        <w:rPr>
          <w:b/>
          <w:bCs/>
          <w:sz w:val="32"/>
          <w:szCs w:val="32"/>
        </w:rPr>
        <w:t xml:space="preserve"> (</w:t>
      </w:r>
      <w:r>
        <w:rPr>
          <w:b/>
          <w:bCs/>
          <w:sz w:val="32"/>
          <w:szCs w:val="32"/>
        </w:rPr>
        <w:t>10</w:t>
      </w:r>
      <w:r>
        <w:rPr>
          <w:b/>
          <w:bCs/>
          <w:sz w:val="32"/>
          <w:szCs w:val="32"/>
        </w:rPr>
        <w:t>/202</w:t>
      </w:r>
      <w:r>
        <w:rPr>
          <w:b/>
          <w:bCs/>
          <w:sz w:val="32"/>
          <w:szCs w:val="32"/>
        </w:rPr>
        <w:t>4</w:t>
      </w:r>
      <w:r>
        <w:rPr>
          <w:b/>
          <w:bCs/>
          <w:sz w:val="32"/>
          <w:szCs w:val="32"/>
        </w:rPr>
        <w:t>)</w:t>
      </w:r>
    </w:p>
    <w:p w14:paraId="6022913F" w14:textId="77777777" w:rsidR="00AB112E" w:rsidRPr="008E3D0B" w:rsidRDefault="00AB112E" w:rsidP="00AB112E">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292B0B35" w14:textId="77777777" w:rsidR="00AB112E" w:rsidRPr="008E3D0B" w:rsidRDefault="00AB112E" w:rsidP="00AB112E">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7359CA9D" w14:textId="77777777" w:rsidR="00AB112E" w:rsidRDefault="00AB112E" w:rsidP="00AB112E">
      <w:pPr>
        <w:jc w:val="both"/>
        <w:rPr>
          <w:rFonts w:ascii="Times New Roman" w:hAnsi="Times New Roman" w:cs="Times New Roman"/>
          <w:sz w:val="28"/>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p w14:paraId="3F584155" w14:textId="77777777" w:rsidR="00AB112E" w:rsidRPr="008E3D0B" w:rsidRDefault="00AB112E" w:rsidP="00AB112E">
      <w:pPr>
        <w:jc w:val="both"/>
        <w:rPr>
          <w:rFonts w:ascii="Times New Roman" w:hAnsi="Times New Roman" w:cs="Times New Roman"/>
        </w:rPr>
      </w:pPr>
    </w:p>
    <w:tbl>
      <w:tblPr>
        <w:tblStyle w:val="TableGrid"/>
        <w:tblW w:w="13135" w:type="dxa"/>
        <w:tblLook w:val="04A0" w:firstRow="1" w:lastRow="0" w:firstColumn="1" w:lastColumn="0" w:noHBand="0" w:noVBand="1"/>
      </w:tblPr>
      <w:tblGrid>
        <w:gridCol w:w="1297"/>
        <w:gridCol w:w="1606"/>
        <w:gridCol w:w="1830"/>
        <w:gridCol w:w="1165"/>
        <w:gridCol w:w="3445"/>
        <w:gridCol w:w="1025"/>
        <w:gridCol w:w="2767"/>
      </w:tblGrid>
      <w:tr w:rsidR="00AB112E" w:rsidRPr="00D2461F" w14:paraId="3F7F26BE" w14:textId="77777777" w:rsidTr="00AB112E">
        <w:tc>
          <w:tcPr>
            <w:tcW w:w="1297" w:type="dxa"/>
          </w:tcPr>
          <w:p w14:paraId="252F4A8D" w14:textId="77777777" w:rsidR="00AB112E" w:rsidRDefault="00AB112E" w:rsidP="00DD48B9">
            <w:pPr>
              <w:rPr>
                <w:b/>
                <w:bCs/>
                <w:sz w:val="24"/>
                <w:szCs w:val="24"/>
              </w:rPr>
            </w:pPr>
            <w:r w:rsidRPr="008E3D0B">
              <w:rPr>
                <w:b/>
                <w:bCs/>
                <w:sz w:val="24"/>
                <w:szCs w:val="24"/>
              </w:rPr>
              <w:t>OWNER/</w:t>
            </w:r>
          </w:p>
          <w:p w14:paraId="56BEEB7C" w14:textId="185C3A25" w:rsidR="00AB112E" w:rsidRPr="008E3D0B" w:rsidRDefault="00AB112E" w:rsidP="00DD48B9">
            <w:pPr>
              <w:rPr>
                <w:b/>
                <w:bCs/>
                <w:sz w:val="24"/>
                <w:szCs w:val="24"/>
              </w:rPr>
            </w:pPr>
            <w:r w:rsidRPr="008E3D0B">
              <w:rPr>
                <w:b/>
                <w:bCs/>
                <w:sz w:val="24"/>
                <w:szCs w:val="24"/>
              </w:rPr>
              <w:t>CONTACT</w:t>
            </w:r>
          </w:p>
        </w:tc>
        <w:tc>
          <w:tcPr>
            <w:tcW w:w="1606" w:type="dxa"/>
          </w:tcPr>
          <w:p w14:paraId="755CD706" w14:textId="77777777" w:rsidR="00AB112E" w:rsidRPr="008E3D0B" w:rsidRDefault="00AB112E" w:rsidP="00DD48B9">
            <w:pPr>
              <w:rPr>
                <w:b/>
                <w:bCs/>
                <w:sz w:val="24"/>
                <w:szCs w:val="24"/>
              </w:rPr>
            </w:pPr>
            <w:r w:rsidRPr="008E3D0B">
              <w:rPr>
                <w:b/>
                <w:bCs/>
                <w:sz w:val="24"/>
                <w:szCs w:val="24"/>
              </w:rPr>
              <w:t>COMPANY</w:t>
            </w:r>
          </w:p>
        </w:tc>
        <w:tc>
          <w:tcPr>
            <w:tcW w:w="2042" w:type="dxa"/>
          </w:tcPr>
          <w:p w14:paraId="05B1FF5D" w14:textId="77777777" w:rsidR="00AB112E" w:rsidRPr="008E3D0B" w:rsidRDefault="00AB112E" w:rsidP="00DD48B9">
            <w:pPr>
              <w:rPr>
                <w:b/>
                <w:bCs/>
                <w:sz w:val="24"/>
                <w:szCs w:val="24"/>
              </w:rPr>
            </w:pPr>
            <w:r>
              <w:rPr>
                <w:b/>
                <w:bCs/>
                <w:sz w:val="24"/>
                <w:szCs w:val="24"/>
              </w:rPr>
              <w:t>ADDRESS</w:t>
            </w:r>
          </w:p>
        </w:tc>
        <w:tc>
          <w:tcPr>
            <w:tcW w:w="404" w:type="dxa"/>
          </w:tcPr>
          <w:p w14:paraId="189E41C5" w14:textId="77777777" w:rsidR="00AB112E" w:rsidRPr="008E3D0B" w:rsidRDefault="00AB112E" w:rsidP="00DD48B9">
            <w:pPr>
              <w:rPr>
                <w:b/>
                <w:bCs/>
                <w:sz w:val="24"/>
                <w:szCs w:val="24"/>
              </w:rPr>
            </w:pPr>
            <w:r>
              <w:rPr>
                <w:b/>
                <w:bCs/>
                <w:sz w:val="24"/>
                <w:szCs w:val="24"/>
              </w:rPr>
              <w:t>COUNTY</w:t>
            </w:r>
          </w:p>
        </w:tc>
        <w:tc>
          <w:tcPr>
            <w:tcW w:w="3445" w:type="dxa"/>
          </w:tcPr>
          <w:p w14:paraId="529E471F" w14:textId="1FC32136" w:rsidR="00AB112E" w:rsidRDefault="00AB112E" w:rsidP="00DD48B9">
            <w:pPr>
              <w:rPr>
                <w:b/>
                <w:bCs/>
                <w:sz w:val="24"/>
                <w:szCs w:val="24"/>
              </w:rPr>
            </w:pPr>
            <w:r>
              <w:rPr>
                <w:b/>
                <w:bCs/>
                <w:sz w:val="24"/>
                <w:szCs w:val="24"/>
              </w:rPr>
              <w:t>EMAIL</w:t>
            </w:r>
          </w:p>
        </w:tc>
        <w:tc>
          <w:tcPr>
            <w:tcW w:w="1025" w:type="dxa"/>
          </w:tcPr>
          <w:p w14:paraId="0A4DD1C6" w14:textId="209A182D" w:rsidR="00AB112E" w:rsidRPr="008E3D0B" w:rsidRDefault="00AB112E" w:rsidP="00DD48B9">
            <w:pPr>
              <w:rPr>
                <w:b/>
                <w:bCs/>
                <w:sz w:val="24"/>
                <w:szCs w:val="24"/>
              </w:rPr>
            </w:pPr>
            <w:r>
              <w:rPr>
                <w:b/>
                <w:bCs/>
                <w:sz w:val="24"/>
                <w:szCs w:val="24"/>
              </w:rPr>
              <w:t>PHONE</w:t>
            </w:r>
          </w:p>
        </w:tc>
        <w:tc>
          <w:tcPr>
            <w:tcW w:w="3316" w:type="dxa"/>
          </w:tcPr>
          <w:p w14:paraId="66755D0A" w14:textId="77777777" w:rsidR="00AB112E" w:rsidRPr="00D2461F" w:rsidRDefault="00AB112E" w:rsidP="00DD48B9">
            <w:pPr>
              <w:rPr>
                <w:b/>
                <w:bCs/>
                <w:sz w:val="24"/>
                <w:szCs w:val="24"/>
              </w:rPr>
            </w:pPr>
            <w:r w:rsidRPr="00D2461F">
              <w:rPr>
                <w:b/>
                <w:bCs/>
                <w:sz w:val="24"/>
                <w:szCs w:val="24"/>
              </w:rPr>
              <w:t>INFO</w:t>
            </w:r>
          </w:p>
        </w:tc>
      </w:tr>
      <w:tr w:rsidR="00AB112E" w:rsidRPr="0060564C" w14:paraId="71D9D90E" w14:textId="77777777" w:rsidTr="00AB112E">
        <w:tc>
          <w:tcPr>
            <w:tcW w:w="1297" w:type="dxa"/>
          </w:tcPr>
          <w:p w14:paraId="59B53918" w14:textId="77777777" w:rsidR="00AB112E" w:rsidRDefault="00AB112E" w:rsidP="00DD48B9">
            <w:pPr>
              <w:rPr>
                <w:sz w:val="24"/>
                <w:szCs w:val="24"/>
              </w:rPr>
            </w:pPr>
            <w:r>
              <w:rPr>
                <w:sz w:val="24"/>
                <w:szCs w:val="24"/>
              </w:rPr>
              <w:t xml:space="preserve">Charles </w:t>
            </w:r>
          </w:p>
          <w:p w14:paraId="0BFE2643" w14:textId="25FC4379" w:rsidR="00AB112E" w:rsidRDefault="00AB112E" w:rsidP="00DD48B9">
            <w:pPr>
              <w:rPr>
                <w:sz w:val="24"/>
                <w:szCs w:val="24"/>
              </w:rPr>
            </w:pPr>
            <w:r>
              <w:rPr>
                <w:sz w:val="24"/>
                <w:szCs w:val="24"/>
              </w:rPr>
              <w:t>Reynolds</w:t>
            </w:r>
          </w:p>
          <w:p w14:paraId="300E86A6" w14:textId="77777777" w:rsidR="00AB112E" w:rsidRPr="003F414A" w:rsidRDefault="00AB112E" w:rsidP="00DD48B9">
            <w:pPr>
              <w:rPr>
                <w:sz w:val="24"/>
                <w:szCs w:val="24"/>
              </w:rPr>
            </w:pPr>
          </w:p>
        </w:tc>
        <w:tc>
          <w:tcPr>
            <w:tcW w:w="1606" w:type="dxa"/>
          </w:tcPr>
          <w:p w14:paraId="38504B86" w14:textId="5D5B4DFB" w:rsidR="00AB112E" w:rsidRPr="003F414A" w:rsidRDefault="00AB112E" w:rsidP="00DD48B9">
            <w:pPr>
              <w:rPr>
                <w:sz w:val="24"/>
                <w:szCs w:val="24"/>
              </w:rPr>
            </w:pPr>
            <w:r>
              <w:rPr>
                <w:sz w:val="24"/>
                <w:szCs w:val="24"/>
              </w:rPr>
              <w:t>Reynolds Conservation Consulting LLC</w:t>
            </w:r>
          </w:p>
        </w:tc>
        <w:tc>
          <w:tcPr>
            <w:tcW w:w="2042" w:type="dxa"/>
          </w:tcPr>
          <w:p w14:paraId="4C678D0E" w14:textId="77777777" w:rsidR="00AB112E" w:rsidRDefault="00AB112E" w:rsidP="00DD48B9">
            <w:pPr>
              <w:rPr>
                <w:sz w:val="20"/>
                <w:szCs w:val="20"/>
              </w:rPr>
            </w:pPr>
            <w:r>
              <w:rPr>
                <w:sz w:val="20"/>
                <w:szCs w:val="20"/>
              </w:rPr>
              <w:t>5501 Twp Rd 381</w:t>
            </w:r>
          </w:p>
          <w:p w14:paraId="7B6E1683" w14:textId="41827DE9" w:rsidR="00AB112E" w:rsidRPr="00CC719A" w:rsidRDefault="00AB112E" w:rsidP="00DD48B9">
            <w:pPr>
              <w:rPr>
                <w:sz w:val="20"/>
                <w:szCs w:val="20"/>
              </w:rPr>
            </w:pPr>
            <w:r>
              <w:rPr>
                <w:sz w:val="20"/>
                <w:szCs w:val="20"/>
              </w:rPr>
              <w:t>Millersburg, Oh 44654</w:t>
            </w:r>
          </w:p>
        </w:tc>
        <w:tc>
          <w:tcPr>
            <w:tcW w:w="404" w:type="dxa"/>
          </w:tcPr>
          <w:p w14:paraId="4962A0B1" w14:textId="1667E8CB" w:rsidR="00AB112E" w:rsidRPr="00B933E4" w:rsidRDefault="00AB112E" w:rsidP="00DD48B9">
            <w:pPr>
              <w:rPr>
                <w:sz w:val="20"/>
                <w:szCs w:val="20"/>
              </w:rPr>
            </w:pPr>
            <w:r>
              <w:rPr>
                <w:sz w:val="20"/>
                <w:szCs w:val="20"/>
              </w:rPr>
              <w:t>All Ohio</w:t>
            </w:r>
          </w:p>
        </w:tc>
        <w:tc>
          <w:tcPr>
            <w:tcW w:w="3445" w:type="dxa"/>
          </w:tcPr>
          <w:p w14:paraId="39DCE5CB" w14:textId="502EE9DD" w:rsidR="00AB112E" w:rsidRDefault="00AB112E" w:rsidP="00DD48B9">
            <w:pPr>
              <w:rPr>
                <w:sz w:val="20"/>
                <w:szCs w:val="20"/>
              </w:rPr>
            </w:pPr>
            <w:r>
              <w:rPr>
                <w:sz w:val="20"/>
                <w:szCs w:val="20"/>
              </w:rPr>
              <w:t>Reynoldsconservationllc@gmail.com</w:t>
            </w:r>
          </w:p>
        </w:tc>
        <w:tc>
          <w:tcPr>
            <w:tcW w:w="1025" w:type="dxa"/>
          </w:tcPr>
          <w:p w14:paraId="67BB7EF0" w14:textId="1D1B42C3" w:rsidR="00AB112E" w:rsidRPr="00E319D7" w:rsidRDefault="00AB112E" w:rsidP="00DD48B9">
            <w:pPr>
              <w:rPr>
                <w:sz w:val="20"/>
                <w:szCs w:val="20"/>
              </w:rPr>
            </w:pPr>
            <w:r>
              <w:rPr>
                <w:sz w:val="20"/>
                <w:szCs w:val="20"/>
              </w:rPr>
              <w:t>330-231-6438</w:t>
            </w:r>
          </w:p>
        </w:tc>
        <w:tc>
          <w:tcPr>
            <w:tcW w:w="3316" w:type="dxa"/>
          </w:tcPr>
          <w:p w14:paraId="1F01B8D2" w14:textId="45B70208" w:rsidR="00AB112E" w:rsidRDefault="00AB112E" w:rsidP="00DD48B9">
            <w:pPr>
              <w:rPr>
                <w:sz w:val="20"/>
                <w:szCs w:val="20"/>
              </w:rPr>
            </w:pPr>
            <w:r>
              <w:rPr>
                <w:sz w:val="20"/>
                <w:szCs w:val="20"/>
              </w:rPr>
              <w:t>TSP H2Ohio Nutrient Management Plans</w:t>
            </w:r>
          </w:p>
          <w:p w14:paraId="201C1EE4" w14:textId="77777777" w:rsidR="00AB112E" w:rsidRPr="0060564C" w:rsidRDefault="00AB112E" w:rsidP="00DD48B9">
            <w:pPr>
              <w:rPr>
                <w:sz w:val="20"/>
                <w:szCs w:val="20"/>
              </w:rPr>
            </w:pPr>
          </w:p>
        </w:tc>
      </w:tr>
    </w:tbl>
    <w:p w14:paraId="31BF6B60" w14:textId="77777777" w:rsidR="00AB112E" w:rsidRDefault="00AB112E" w:rsidP="00AB112E"/>
    <w:p w14:paraId="10C37512" w14:textId="77777777" w:rsidR="00AB112E" w:rsidRDefault="00AB112E"/>
    <w:sectPr w:rsidR="00AB112E" w:rsidSect="00AB11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2E"/>
    <w:rsid w:val="00AB112E"/>
    <w:rsid w:val="00B6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61D0"/>
  <w15:chartTrackingRefBased/>
  <w15:docId w15:val="{B23212BB-5036-4BC1-B3F3-8345FB11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B11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11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11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11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11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11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11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11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11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12E"/>
    <w:rPr>
      <w:rFonts w:eastAsiaTheme="majorEastAsia" w:cstheme="majorBidi"/>
      <w:color w:val="272727" w:themeColor="text1" w:themeTint="D8"/>
    </w:rPr>
  </w:style>
  <w:style w:type="paragraph" w:styleId="Title">
    <w:name w:val="Title"/>
    <w:basedOn w:val="Normal"/>
    <w:next w:val="Normal"/>
    <w:link w:val="TitleChar"/>
    <w:uiPriority w:val="10"/>
    <w:qFormat/>
    <w:rsid w:val="00AB11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1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12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1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12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112E"/>
    <w:rPr>
      <w:i/>
      <w:iCs/>
      <w:color w:val="404040" w:themeColor="text1" w:themeTint="BF"/>
    </w:rPr>
  </w:style>
  <w:style w:type="paragraph" w:styleId="ListParagraph">
    <w:name w:val="List Paragraph"/>
    <w:basedOn w:val="Normal"/>
    <w:uiPriority w:val="34"/>
    <w:qFormat/>
    <w:rsid w:val="00AB112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B112E"/>
    <w:rPr>
      <w:i/>
      <w:iCs/>
      <w:color w:val="0F4761" w:themeColor="accent1" w:themeShade="BF"/>
    </w:rPr>
  </w:style>
  <w:style w:type="paragraph" w:styleId="IntenseQuote">
    <w:name w:val="Intense Quote"/>
    <w:basedOn w:val="Normal"/>
    <w:next w:val="Normal"/>
    <w:link w:val="IntenseQuoteChar"/>
    <w:uiPriority w:val="30"/>
    <w:qFormat/>
    <w:rsid w:val="00AB11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112E"/>
    <w:rPr>
      <w:i/>
      <w:iCs/>
      <w:color w:val="0F4761" w:themeColor="accent1" w:themeShade="BF"/>
    </w:rPr>
  </w:style>
  <w:style w:type="character" w:styleId="IntenseReference">
    <w:name w:val="Intense Reference"/>
    <w:basedOn w:val="DefaultParagraphFont"/>
    <w:uiPriority w:val="32"/>
    <w:qFormat/>
    <w:rsid w:val="00AB112E"/>
    <w:rPr>
      <w:b/>
      <w:bCs/>
      <w:smallCaps/>
      <w:color w:val="0F4761" w:themeColor="accent1" w:themeShade="BF"/>
      <w:spacing w:val="5"/>
    </w:rPr>
  </w:style>
  <w:style w:type="table" w:styleId="TableGrid">
    <w:name w:val="Table Grid"/>
    <w:basedOn w:val="TableNormal"/>
    <w:uiPriority w:val="39"/>
    <w:rsid w:val="00AB11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15" ma:contentTypeDescription="Create a new document." ma:contentTypeScope="" ma:versionID="46e5011e8cac1d263432b1f1eb32e2b3">
  <xsd:schema xmlns:xsd="http://www.w3.org/2001/XMLSchema" xmlns:xs="http://www.w3.org/2001/XMLSchema" xmlns:p="http://schemas.microsoft.com/office/2006/metadata/properties" xmlns:ns1="http://schemas.microsoft.com/sharepoint/v3" xmlns:ns2="773d482f-0ab2-44af-8caf-467add9dc8ff" xmlns:ns3="2eaeca8f-5286-4643-8abf-d9a2d59e091d" targetNamespace="http://schemas.microsoft.com/office/2006/metadata/properties" ma:root="true" ma:fieldsID="009bc118360632d984c0447cbea923d2" ns1:_="" ns2:_="" ns3:_="">
    <xsd:import namespace="http://schemas.microsoft.com/sharepoint/v3"/>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68862-0d93-4cdc-b6f8-e47af5ace0b2}" ma:internalName="TaxCatchAll" ma:showField="CatchAllData" ma:web="2eaeca8f-5286-4643-8abf-d9a2d59e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aeca8f-5286-4643-8abf-d9a2d59e091d" xsi:nil="true"/>
    <lcf76f155ced4ddcb4097134ff3c332f xmlns="773d482f-0ab2-44af-8caf-467add9dc8f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D14368A-18D3-4141-8EFB-5F2BBCFF68A2}"/>
</file>

<file path=customXml/itemProps2.xml><?xml version="1.0" encoding="utf-8"?>
<ds:datastoreItem xmlns:ds="http://schemas.openxmlformats.org/officeDocument/2006/customXml" ds:itemID="{3B25A6F9-B188-4106-9695-90958508FB6F}"/>
</file>

<file path=customXml/itemProps3.xml><?xml version="1.0" encoding="utf-8"?>
<ds:datastoreItem xmlns:ds="http://schemas.openxmlformats.org/officeDocument/2006/customXml" ds:itemID="{40B4B0AE-A4E3-4D87-8ECA-D8E8E1238422}"/>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FPAC-NRCS, OH</dc:creator>
  <cp:keywords/>
  <dc:description/>
  <cp:lastModifiedBy>Gill, Danielle - FPAC-NRCS, OH</cp:lastModifiedBy>
  <cp:revision>1</cp:revision>
  <dcterms:created xsi:type="dcterms:W3CDTF">2024-10-25T12:48:00Z</dcterms:created>
  <dcterms:modified xsi:type="dcterms:W3CDTF">2024-10-25T12:58:00Z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ies>
</file>